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kern w:val="2"/>
          <w:sz w:val="22"/>
          <w:szCs w:val="22"/>
          <w:highlight w:val="white"/>
        </w:rPr>
        <w:t>- WZÓR -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kern w:val="2"/>
          <w:sz w:val="22"/>
          <w:szCs w:val="22"/>
          <w:highlight w:val="white"/>
        </w:rPr>
      </w:pPr>
      <w:r>
        <w:rPr>
          <w:rFonts w:cs="Times New Roman" w:ascii="Times New Roman" w:hAnsi="Times New Roman"/>
          <w:b/>
          <w:kern w:val="2"/>
          <w:sz w:val="22"/>
          <w:szCs w:val="22"/>
          <w:highlight w:val="white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kern w:val="2"/>
          <w:sz w:val="22"/>
          <w:szCs w:val="22"/>
          <w:highlight w:val="white"/>
        </w:rPr>
        <w:t>UMOWA nr</w:t>
      </w:r>
      <w:r>
        <w:rPr>
          <w:rFonts w:cs="Times New Roman" w:ascii="Times New Roman" w:hAnsi="Times New Roman"/>
          <w:b/>
          <w:kern w:val="2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  <w:r>
        <w:rPr>
          <w:rFonts w:cs="Times New Roman" w:ascii="Times New Roman" w:hAnsi="Times New Roman"/>
          <w:b/>
          <w:kern w:val="2"/>
          <w:sz w:val="22"/>
          <w:szCs w:val="22"/>
        </w:rPr>
        <w:br/>
        <w:t>(„Umowa”)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zawarta w dniu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….</w:t>
      </w:r>
      <w:r>
        <w:rPr>
          <w:rFonts w:cs="Times New Roman" w:ascii="Times New Roman" w:hAnsi="Times New Roman"/>
          <w:b/>
          <w:kern w:val="2"/>
          <w:sz w:val="22"/>
          <w:szCs w:val="22"/>
        </w:rPr>
        <w:t xml:space="preserve"> </w:t>
      </w: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w Krośnie Odrzańskim pomiędzy: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mbria" w:cs="Times New Roman"/>
          <w:kern w:val="2"/>
          <w:sz w:val="22"/>
          <w:szCs w:val="22"/>
        </w:rPr>
      </w:pPr>
      <w:r>
        <w:rPr>
          <w:rFonts w:eastAsia="Cambria" w:cs="Times New Roman" w:ascii="Times New Roman" w:hAnsi="Times New Roman"/>
          <w:kern w:val="2"/>
          <w:sz w:val="22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b/>
          <w:bCs/>
          <w:kern w:val="2"/>
          <w:sz w:val="22"/>
          <w:szCs w:val="22"/>
        </w:rPr>
        <w:t>Nadodrzańskim Oddziałem Straży Granicznej z siedzibą w Krośnie Odrzańskim („Zamawiający”)</w:t>
        <w:br/>
      </w:r>
      <w:r>
        <w:rPr>
          <w:rFonts w:eastAsia="Cambria" w:cs="Times New Roman" w:ascii="Times New Roman" w:hAnsi="Times New Roman"/>
          <w:kern w:val="2"/>
          <w:sz w:val="22"/>
          <w:szCs w:val="22"/>
        </w:rPr>
        <w:t>NIP: 9261016080</w:t>
        <w:br/>
        <w:t>REGON: 970598756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>adres: ul. Poprzeczna 1, 66-600 Krosno Odrzańskie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adres e-mail: </w:t>
      </w:r>
      <w:r>
        <w:rPr>
          <w:rFonts w:eastAsia="Cambria" w:cs="Times New Roman" w:ascii="Times New Roman" w:hAnsi="Times New Roman"/>
          <w:kern w:val="2"/>
          <w:sz w:val="22"/>
          <w:szCs w:val="22"/>
          <w:highlight w:val="yellow"/>
        </w:rPr>
        <w:t>…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osoba do kontaktu: </w:t>
      </w:r>
      <w:r>
        <w:rPr>
          <w:rFonts w:eastAsia="Cambria" w:cs="Times New Roman" w:ascii="Times New Roman" w:hAnsi="Times New Roman"/>
          <w:kern w:val="2"/>
          <w:sz w:val="22"/>
          <w:szCs w:val="22"/>
          <w:highlight w:val="yellow"/>
        </w:rPr>
        <w:t>…</w:t>
      </w:r>
      <w:r>
        <w:rPr>
          <w:rFonts w:eastAsia="Cambria" w:cs="Times New Roman" w:ascii="Times New Roman" w:hAnsi="Times New Roman"/>
          <w:kern w:val="2"/>
          <w:sz w:val="22"/>
          <w:szCs w:val="22"/>
        </w:rPr>
        <w:br/>
      </w:r>
      <w:r>
        <w:rPr>
          <w:rFonts w:eastAsia="Cambria" w:cs="Times New Roman" w:ascii="Times New Roman" w:hAnsi="Times New Roman"/>
          <w:i/>
          <w:iCs/>
          <w:kern w:val="2"/>
          <w:sz w:val="22"/>
          <w:szCs w:val="22"/>
        </w:rPr>
        <w:t>reprezentowanym przez:</w:t>
      </w: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 </w:t>
        <w:br/>
        <w:t xml:space="preserve">Komendanta Oddziału 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….</w:t>
      </w:r>
      <w:r>
        <w:rPr>
          <w:rFonts w:cs="Times New Roman" w:ascii="Times New Roman" w:hAnsi="Times New Roman"/>
          <w:b/>
          <w:kern w:val="2"/>
          <w:sz w:val="22"/>
          <w:szCs w:val="22"/>
        </w:rPr>
        <w:t xml:space="preserve"> </w:t>
      </w:r>
      <w:r>
        <w:rPr>
          <w:rFonts w:eastAsia="Cambria" w:cs="Times New Roman" w:ascii="Times New Roman" w:hAnsi="Times New Roman"/>
          <w:kern w:val="2"/>
          <w:sz w:val="22"/>
          <w:szCs w:val="22"/>
        </w:rPr>
        <w:t>–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….</w:t>
      </w: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, przy kontrasygnacie Głównego Księgowego –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….</w:t>
      </w: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mbria" w:cs="Times New Roman"/>
          <w:kern w:val="2"/>
          <w:sz w:val="22"/>
          <w:szCs w:val="22"/>
        </w:rPr>
      </w:pPr>
      <w:r>
        <w:rPr>
          <w:rFonts w:eastAsia="Cambria" w:cs="Times New Roman" w:ascii="Times New Roman" w:hAnsi="Times New Roman"/>
          <w:kern w:val="2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>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mbria" w:cs="Times New Roman"/>
          <w:kern w:val="2"/>
          <w:sz w:val="22"/>
          <w:szCs w:val="22"/>
        </w:rPr>
      </w:pPr>
      <w:r>
        <w:rPr>
          <w:rFonts w:eastAsia="Cambria" w:cs="Times New Roman" w:ascii="Times New Roman" w:hAnsi="Times New Roman"/>
          <w:kern w:val="2"/>
          <w:sz w:val="22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.</w:t>
      </w: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  prowadzącym działalność gospodarczą pod nazwą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  <w:r>
        <w:rPr>
          <w:rFonts w:cs="Times New Roman" w:ascii="Times New Roman" w:hAnsi="Times New Roman"/>
          <w:b/>
          <w:kern w:val="2"/>
          <w:sz w:val="22"/>
          <w:szCs w:val="22"/>
        </w:rPr>
        <w:t xml:space="preserve">  </w:t>
      </w:r>
      <w:r>
        <w:rPr>
          <w:rFonts w:eastAsia="Cambria" w:cs="Times New Roman" w:ascii="Times New Roman" w:hAnsi="Times New Roman"/>
          <w:b/>
          <w:bCs/>
          <w:kern w:val="2"/>
          <w:sz w:val="22"/>
          <w:szCs w:val="22"/>
        </w:rPr>
        <w:t>(„Wykonawca”)</w:t>
      </w:r>
      <w:r>
        <w:rPr>
          <w:rFonts w:cs="Times New Roman" w:ascii="Times New Roman" w:hAnsi="Times New Roman"/>
          <w:b/>
          <w:kern w:val="2"/>
          <w:sz w:val="22"/>
          <w:szCs w:val="22"/>
        </w:rPr>
        <w:br/>
      </w: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NIP: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  <w:r>
        <w:rPr>
          <w:rFonts w:cs="Times New Roman" w:ascii="Times New Roman" w:hAnsi="Times New Roman"/>
          <w:b/>
          <w:kern w:val="2"/>
          <w:sz w:val="22"/>
          <w:szCs w:val="22"/>
        </w:rPr>
        <w:t xml:space="preserve"> </w:t>
      </w:r>
      <w:r>
        <w:rPr>
          <w:rFonts w:eastAsia="Cambria" w:cs="Times New Roman" w:ascii="Times New Roman" w:hAnsi="Times New Roman"/>
          <w:kern w:val="2"/>
          <w:sz w:val="22"/>
          <w:szCs w:val="22"/>
        </w:rPr>
        <w:br/>
        <w:t xml:space="preserve">REGON: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adres: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adres e-mail: </w:t>
      </w:r>
      <w:r>
        <w:rPr>
          <w:rFonts w:eastAsia="Cambria" w:cs="Times New Roman" w:ascii="Times New Roman" w:hAnsi="Times New Roman"/>
          <w:kern w:val="2"/>
          <w:sz w:val="22"/>
          <w:szCs w:val="22"/>
          <w:highlight w:val="yellow"/>
        </w:rPr>
        <w:t>……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osoba do kontaktu: </w:t>
      </w:r>
      <w:r>
        <w:rPr>
          <w:rFonts w:eastAsia="Cambria" w:cs="Times New Roman" w:ascii="Times New Roman" w:hAnsi="Times New Roman"/>
          <w:kern w:val="2"/>
          <w:sz w:val="22"/>
          <w:szCs w:val="22"/>
          <w:highlight w:val="yellow"/>
        </w:rPr>
        <w:t>……</w:t>
      </w:r>
      <w:r>
        <w:rPr>
          <w:rFonts w:eastAsia="Cambria" w:cs="Times New Roman" w:ascii="Times New Roman" w:hAnsi="Times New Roman"/>
          <w:kern w:val="2"/>
          <w:sz w:val="22"/>
          <w:szCs w:val="22"/>
        </w:rPr>
        <w:br/>
      </w:r>
      <w:r>
        <w:rPr>
          <w:rFonts w:eastAsia="Cambria" w:cs="Times New Roman" w:ascii="Times New Roman" w:hAnsi="Times New Roman"/>
          <w:i/>
          <w:iCs/>
          <w:kern w:val="2"/>
          <w:sz w:val="22"/>
          <w:szCs w:val="22"/>
        </w:rPr>
        <w:t>** zapis dla osoby fizycznej prowadzącej działalność gospodarczą z zastrzeżeniem, że osoba ta może być reprezentowana przez pełnomocnika</w:t>
      </w:r>
    </w:p>
    <w:p>
      <w:pPr>
        <w:pStyle w:val="Normal"/>
        <w:spacing w:lineRule="auto" w:line="240" w:before="0" w:after="0"/>
        <w:rPr>
          <w:rFonts w:ascii="Times New Roman" w:hAnsi="Times New Roman" w:eastAsia="Cambria" w:cs="Times New Roman"/>
          <w:kern w:val="2"/>
          <w:sz w:val="22"/>
          <w:szCs w:val="22"/>
        </w:rPr>
      </w:pPr>
      <w:r>
        <w:rPr>
          <w:rFonts w:eastAsia="Cambria" w:cs="Times New Roman" w:ascii="Times New Roman" w:hAnsi="Times New Roman"/>
          <w:kern w:val="2"/>
          <w:sz w:val="22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.</w:t>
      </w: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  prowadzącymi wspólnie działalność gospodarczą w formie spółki cywilnej pod nazwą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  <w:r>
        <w:rPr>
          <w:rFonts w:cs="Times New Roman" w:ascii="Times New Roman" w:hAnsi="Times New Roman"/>
          <w:b/>
          <w:kern w:val="2"/>
          <w:sz w:val="22"/>
          <w:szCs w:val="22"/>
        </w:rPr>
        <w:t xml:space="preserve">  </w:t>
      </w:r>
      <w:r>
        <w:rPr>
          <w:rFonts w:eastAsia="Cambria" w:cs="Times New Roman" w:ascii="Times New Roman" w:hAnsi="Times New Roman"/>
          <w:b/>
          <w:bCs/>
          <w:kern w:val="2"/>
          <w:sz w:val="22"/>
          <w:szCs w:val="22"/>
        </w:rPr>
        <w:t>(„Wykonawca”)</w:t>
      </w:r>
      <w:r>
        <w:rPr>
          <w:rFonts w:cs="Times New Roman" w:ascii="Times New Roman" w:hAnsi="Times New Roman"/>
          <w:b/>
          <w:kern w:val="2"/>
          <w:sz w:val="22"/>
          <w:szCs w:val="22"/>
        </w:rPr>
        <w:br/>
      </w: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NIP: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  <w:r>
        <w:rPr>
          <w:rFonts w:cs="Times New Roman" w:ascii="Times New Roman" w:hAnsi="Times New Roman"/>
          <w:b/>
          <w:kern w:val="2"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NIP: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  <w:r>
        <w:rPr>
          <w:rFonts w:eastAsia="Cambria" w:cs="Times New Roman" w:ascii="Times New Roman" w:hAnsi="Times New Roman"/>
          <w:kern w:val="2"/>
          <w:sz w:val="22"/>
          <w:szCs w:val="22"/>
        </w:rPr>
        <w:br/>
        <w:t xml:space="preserve">REGON: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adres: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adres e-mail: </w:t>
      </w:r>
      <w:r>
        <w:rPr>
          <w:rFonts w:eastAsia="Cambria" w:cs="Times New Roman" w:ascii="Times New Roman" w:hAnsi="Times New Roman"/>
          <w:kern w:val="2"/>
          <w:sz w:val="22"/>
          <w:szCs w:val="22"/>
          <w:highlight w:val="yellow"/>
        </w:rPr>
        <w:t>……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osoba do kontaktu: </w:t>
      </w:r>
      <w:r>
        <w:rPr>
          <w:rFonts w:eastAsia="Cambria" w:cs="Times New Roman" w:ascii="Times New Roman" w:hAnsi="Times New Roman"/>
          <w:kern w:val="2"/>
          <w:sz w:val="22"/>
          <w:szCs w:val="22"/>
          <w:highlight w:val="yellow"/>
        </w:rPr>
        <w:t>……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mbria" w:cs="Times New Roman" w:ascii="Times New Roman" w:hAnsi="Times New Roman"/>
          <w:i/>
          <w:iCs/>
          <w:kern w:val="2"/>
          <w:sz w:val="22"/>
          <w:szCs w:val="22"/>
        </w:rPr>
        <w:t>** zapis dla spółki cywilnej</w:t>
      </w:r>
    </w:p>
    <w:p>
      <w:pPr>
        <w:pStyle w:val="Normal"/>
        <w:spacing w:lineRule="auto" w:line="240" w:before="0" w:after="0"/>
        <w:rPr>
          <w:rFonts w:ascii="Times New Roman" w:hAnsi="Times New Roman" w:eastAsia="Cambria" w:cs="Times New Roman"/>
          <w:kern w:val="2"/>
          <w:sz w:val="22"/>
          <w:szCs w:val="22"/>
        </w:rPr>
      </w:pPr>
      <w:r>
        <w:rPr>
          <w:rFonts w:eastAsia="Cambria" w:cs="Times New Roman" w:ascii="Times New Roman" w:hAnsi="Times New Roman"/>
          <w:kern w:val="2"/>
          <w:sz w:val="22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.</w:t>
      </w: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  </w:t>
      </w:r>
      <w:r>
        <w:rPr>
          <w:rFonts w:cs="Times New Roman" w:ascii="Times New Roman" w:hAnsi="Times New Roman"/>
          <w:b/>
          <w:kern w:val="2"/>
          <w:sz w:val="22"/>
          <w:szCs w:val="22"/>
        </w:rPr>
        <w:t xml:space="preserve"> </w:t>
      </w:r>
      <w:r>
        <w:rPr>
          <w:rFonts w:eastAsia="Cambria" w:cs="Times New Roman" w:ascii="Times New Roman" w:hAnsi="Times New Roman"/>
          <w:b/>
          <w:bCs/>
          <w:kern w:val="2"/>
          <w:sz w:val="22"/>
          <w:szCs w:val="22"/>
        </w:rPr>
        <w:t>(„Wykonawca”)</w:t>
      </w:r>
      <w:r>
        <w:rPr>
          <w:rFonts w:cs="Times New Roman" w:ascii="Times New Roman" w:hAnsi="Times New Roman"/>
          <w:b/>
          <w:kern w:val="2"/>
          <w:sz w:val="22"/>
          <w:szCs w:val="22"/>
        </w:rPr>
        <w:br/>
      </w: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KRS: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NIP: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  <w:r>
        <w:rPr>
          <w:rFonts w:cs="Times New Roman" w:ascii="Times New Roman" w:hAnsi="Times New Roman"/>
          <w:b/>
          <w:kern w:val="2"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NIP: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  <w:r>
        <w:rPr>
          <w:rFonts w:eastAsia="Cambria" w:cs="Times New Roman" w:ascii="Times New Roman" w:hAnsi="Times New Roman"/>
          <w:kern w:val="2"/>
          <w:sz w:val="22"/>
          <w:szCs w:val="22"/>
        </w:rPr>
        <w:br/>
        <w:t xml:space="preserve">REGON: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adres: </w:t>
      </w:r>
      <w:r>
        <w:rPr>
          <w:rFonts w:cs="Times New Roman" w:ascii="Times New Roman" w:hAnsi="Times New Roman"/>
          <w:b/>
          <w:kern w:val="2"/>
          <w:sz w:val="22"/>
          <w:szCs w:val="22"/>
          <w:highlight w:val="yellow"/>
        </w:rPr>
        <w:t>…….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adres e-mail: </w:t>
      </w:r>
      <w:r>
        <w:rPr>
          <w:rFonts w:eastAsia="Cambria" w:cs="Times New Roman" w:ascii="Times New Roman" w:hAnsi="Times New Roman"/>
          <w:kern w:val="2"/>
          <w:sz w:val="22"/>
          <w:szCs w:val="22"/>
          <w:highlight w:val="yellow"/>
        </w:rPr>
        <w:t>……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osoba do kontaktu: </w:t>
      </w:r>
      <w:r>
        <w:rPr>
          <w:rFonts w:eastAsia="Cambria" w:cs="Times New Roman" w:ascii="Times New Roman" w:hAnsi="Times New Roman"/>
          <w:kern w:val="2"/>
          <w:sz w:val="22"/>
          <w:szCs w:val="22"/>
          <w:highlight w:val="yellow"/>
        </w:rPr>
        <w:t>……</w:t>
      </w:r>
    </w:p>
    <w:p>
      <w:pPr>
        <w:pStyle w:val="Normal"/>
        <w:spacing w:lineRule="auto" w:line="240" w:before="0" w:after="0"/>
        <w:rPr/>
      </w:pPr>
      <w:r>
        <w:rPr>
          <w:rFonts w:eastAsia="Cambria" w:cs="Times New Roman" w:ascii="Times New Roman" w:hAnsi="Times New Roman"/>
          <w:i/>
          <w:iCs/>
          <w:kern w:val="2"/>
          <w:sz w:val="22"/>
          <w:szCs w:val="22"/>
        </w:rPr>
        <w:t>** zapis dla spółki prawa handlowego (spółka jawna, partnerska, komandytowa, komandytowo – akcyjna, z ograniczoną odpowiedzialnością, akcyjna)</w:t>
      </w:r>
    </w:p>
    <w:p>
      <w:pPr>
        <w:pStyle w:val="Normal"/>
        <w:spacing w:lineRule="auto" w:line="240" w:before="0" w:after="0"/>
        <w:rPr>
          <w:rFonts w:ascii="Times New Roman" w:hAnsi="Times New Roman" w:eastAsia="Cambria" w:cs="Times New Roman"/>
          <w:kern w:val="2"/>
          <w:sz w:val="22"/>
          <w:szCs w:val="22"/>
        </w:rPr>
      </w:pPr>
      <w:r>
        <w:rPr>
          <w:rFonts w:eastAsia="Cambria" w:cs="Times New Roman" w:ascii="Times New Roman" w:hAnsi="Times New Roman"/>
          <w:kern w:val="2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 xml:space="preserve">Zamawiający i Wykonawca określani odpowiednio jako: „Strony” / „Strona”. 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Cambria" w:cs="Times New Roman"/>
          <w:kern w:val="2"/>
          <w:sz w:val="22"/>
          <w:szCs w:val="22"/>
        </w:rPr>
      </w:pPr>
      <w:r>
        <w:rPr>
          <w:rFonts w:eastAsia="Cambria" w:cs="Times New Roman" w:ascii="Times New Roman" w:hAnsi="Times New Roman"/>
          <w:kern w:val="2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mbria" w:cs="Times New Roman" w:ascii="Times New Roman" w:hAnsi="Times New Roman"/>
          <w:kern w:val="2"/>
          <w:sz w:val="22"/>
          <w:szCs w:val="22"/>
        </w:rPr>
        <w:t>Osoby podpisujące Umowę oświadczają, że są umocowane do podpisywania i składania oświadczeń woli w imieniu danej Strony, którą reprezentują ze skutkiem prawnym dla niej i że umocowanie to nie wygasło.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>Preambuła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Standard"/>
        <w:spacing w:lineRule="auto" w:line="240" w:before="0" w:afterAutospacing="1"/>
        <w:jc w:val="both"/>
        <w:rPr/>
      </w:pPr>
      <w:r>
        <w:rPr>
          <w:sz w:val="22"/>
          <w:szCs w:val="22"/>
        </w:rPr>
        <w:t xml:space="preserve">Strony w wyniku przeprowadzonego przez Zamawiającego postępowania o udzielenie zamówienia publicznego w trybie rozpoznania rynku zawarły umowę na świadczenie usług prania z dezynfekcją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(określane dalej jako: umowa).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alibri" w:ascii="Times New Roman" w:hAnsi="Times New Roman" w:cstheme="minorHAnsi"/>
          <w:b/>
          <w:bCs/>
          <w:sz w:val="22"/>
          <w:szCs w:val="22"/>
          <w:lang w:eastAsia="pl-PL"/>
        </w:rPr>
        <w:t xml:space="preserve">§ 1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alibri" w:ascii="Times New Roman" w:hAnsi="Times New Roman" w:cstheme="minorHAnsi"/>
          <w:b/>
          <w:bCs/>
          <w:sz w:val="22"/>
          <w:szCs w:val="22"/>
          <w:lang w:eastAsia="pl-PL"/>
        </w:rPr>
        <w:t>Przedmiot umowy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alibri" w:cstheme="minorHAnsi"/>
          <w:b/>
          <w:b/>
          <w:bCs/>
          <w:sz w:val="22"/>
          <w:szCs w:val="22"/>
          <w:lang w:eastAsia="pl-PL"/>
        </w:rPr>
      </w:pPr>
      <w:r>
        <w:rPr>
          <w:rFonts w:eastAsia="Times New Roman" w:cs="Calibri" w:cstheme="minorHAnsi" w:ascii="Times New Roman" w:hAnsi="Times New Roman"/>
          <w:b/>
          <w:bCs/>
          <w:sz w:val="22"/>
          <w:szCs w:val="22"/>
          <w:lang w:eastAsia="pl-PL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166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 xml:space="preserve">Zamawiający zleca a Wykonawca zobowiązuje się świadczyć na jego rzecz comiesięczną usługę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l-PL"/>
        </w:rPr>
        <w:t>prania z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eastAsia="pl-PL"/>
        </w:rPr>
        <w:t xml:space="preserve"> dezynfekcją </w:t>
      </w:r>
      <w:r>
        <w:rPr>
          <w:rFonts w:cs="Times New Roman" w:ascii="Times New Roman" w:hAnsi="Times New Roman"/>
          <w:color w:val="auto"/>
          <w:sz w:val="22"/>
          <w:szCs w:val="22"/>
        </w:rPr>
        <w:t xml:space="preserve">odzieży, pościeli, poduszek, kołder, pokrowców na materace, narzut na łóżka, ręczników, obrusów, odzieży ochronno-roboczej,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eastAsia="pl-PL"/>
        </w:rPr>
        <w:t>przed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lang w:eastAsia="pl-PL"/>
        </w:rPr>
        <w:t xml:space="preserve">miotów umundurowania polowego, specjalistycznego </w:t>
      </w:r>
      <w:r>
        <w:rPr>
          <w:rFonts w:eastAsia="Times New Roman" w:cs="Calibri" w:ascii="Times New Roman" w:hAnsi="Times New Roman" w:cstheme="minorHAnsi"/>
          <w:b w:val="false"/>
          <w:bCs/>
          <w:i w:val="false"/>
          <w:iCs w:val="false"/>
          <w:color w:val="000000"/>
          <w:sz w:val="22"/>
          <w:szCs w:val="22"/>
          <w:lang w:eastAsia="pl-PL"/>
        </w:rPr>
        <w:t xml:space="preserve">(określane dalej jako: pranie)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2"/>
          <w:szCs w:val="22"/>
          <w:lang w:eastAsia="pl-PL"/>
        </w:rPr>
        <w:t>w poniższym zakresie:</w:t>
      </w:r>
    </w:p>
    <w:p>
      <w:pPr>
        <w:pStyle w:val="ListParagraph"/>
        <w:spacing w:lineRule="auto" w:line="240" w:before="0" w:afterAutospacing="1"/>
        <w:ind w:left="1080" w:hanging="796"/>
        <w:contextualSpacing/>
        <w:jc w:val="both"/>
        <w:rPr/>
      </w:pPr>
      <w:r>
        <w:rPr>
          <w:rFonts w:cs="Calibri" w:ascii="Times New Roman" w:hAnsi="Times New Roman" w:cstheme="minorHAnsi"/>
          <w:sz w:val="22"/>
          <w:szCs w:val="22"/>
        </w:rPr>
        <w:t>1) pranie wodne z pełnym wykończeniem;</w:t>
      </w:r>
    </w:p>
    <w:p>
      <w:pPr>
        <w:pStyle w:val="ListParagraph"/>
        <w:spacing w:lineRule="auto" w:line="240" w:before="0" w:afterAutospacing="1"/>
        <w:ind w:left="1080" w:hanging="796"/>
        <w:contextualSpacing/>
        <w:jc w:val="both"/>
        <w:rPr/>
      </w:pPr>
      <w:r>
        <w:rPr>
          <w:rFonts w:cs="Calibri" w:ascii="Times New Roman" w:hAnsi="Times New Roman" w:cstheme="minorHAnsi"/>
          <w:sz w:val="22"/>
          <w:szCs w:val="22"/>
        </w:rPr>
        <w:t>2) czyszczenie chemiczne z pełnym wykończeniem;</w:t>
      </w:r>
    </w:p>
    <w:p>
      <w:pPr>
        <w:pStyle w:val="ListParagraph"/>
        <w:spacing w:lineRule="auto" w:line="240" w:before="0" w:afterAutospacing="1"/>
        <w:ind w:left="567" w:hanging="283"/>
        <w:contextualSpacing/>
        <w:jc w:val="both"/>
        <w:rPr/>
      </w:pPr>
      <w:r>
        <w:rPr>
          <w:rFonts w:cs="Calibri" w:ascii="Times New Roman" w:hAnsi="Times New Roman" w:cstheme="minorHAnsi"/>
          <w:sz w:val="22"/>
          <w:szCs w:val="22"/>
        </w:rPr>
        <w:t>3) pranie odzieży ochronnej oraz umundurowania polowego, specjalistycznego zanieczyszczonego pyłami zwierającymi cząstki ołowiu oraz proch strzelniczy;</w:t>
      </w:r>
    </w:p>
    <w:p>
      <w:pPr>
        <w:pStyle w:val="ListParagraph"/>
        <w:numPr>
          <w:ilvl w:val="0"/>
          <w:numId w:val="5"/>
        </w:numPr>
        <w:spacing w:lineRule="auto" w:line="240" w:before="0" w:after="52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>Przewidywana ilość prania podczas obowiązywania umowy wynosi: ok. 50</w:t>
      </w:r>
      <w:r>
        <w:rPr>
          <w:rFonts w:eastAsia="Times New Roman" w:cs="Calibri" w:ascii="Times New Roman" w:hAnsi="Times New Roman" w:cstheme="minorHAnsi"/>
          <w:bCs/>
          <w:color w:val="000000"/>
          <w:sz w:val="22"/>
          <w:szCs w:val="22"/>
          <w:lang w:eastAsia="pl-PL"/>
        </w:rPr>
        <w:t>00</w:t>
      </w:r>
      <w:r>
        <w:rPr>
          <w:rFonts w:eastAsia="Times New Roman" w:cs="Calibri" w:ascii="Times New Roman" w:hAnsi="Times New Roman" w:cstheme="minorHAnsi"/>
          <w:bCs/>
          <w:color w:val="C9211E"/>
          <w:sz w:val="22"/>
          <w:szCs w:val="22"/>
          <w:lang w:eastAsia="pl-PL"/>
        </w:rPr>
        <w:t xml:space="preserve"> </w:t>
      </w: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>kilogramów. Wskazana ilość prania jest wartością szacunkową. Faktyczna i ostateczna wielkość wykonanego prania będzie zależała od potrzeb Zamawiającego, ale nie może ona przekroczyć wskazanej wartości maksymalnej. Zamawiający zastrzega sobie możliwość nie zlecenia prania we wskazanej wysokości i z tego tytułu Wykonawca nie będą przysługiwały jakiekolwiek roszczenia.</w:t>
      </w:r>
    </w:p>
    <w:p>
      <w:pPr>
        <w:pStyle w:val="ListParagraph"/>
        <w:spacing w:lineRule="auto" w:line="240" w:before="0" w:afterAutospacing="1"/>
        <w:ind w:left="0" w:hanging="0"/>
        <w:contextualSpacing/>
        <w:jc w:val="both"/>
        <w:rPr>
          <w:rFonts w:ascii="Times New Roman" w:hAnsi="Times New Roman" w:eastAsia="Times New Roman" w:cs="Calibri" w:cstheme="minorHAnsi"/>
          <w:bCs/>
          <w:sz w:val="22"/>
          <w:szCs w:val="22"/>
          <w:lang w:eastAsia="pl-PL"/>
        </w:rPr>
      </w:pPr>
      <w:r>
        <w:rPr>
          <w:rFonts w:eastAsia="Times New Roman" w:cs="Calibri" w:cstheme="minorHAnsi" w:ascii="Times New Roman" w:hAnsi="Times New Roman"/>
          <w:bCs/>
          <w:sz w:val="22"/>
          <w:szCs w:val="22"/>
          <w:lang w:eastAsia="pl-PL"/>
        </w:rPr>
      </w:r>
    </w:p>
    <w:p>
      <w:pPr>
        <w:pStyle w:val="ListParagraph"/>
        <w:spacing w:lineRule="auto" w:line="240" w:before="0" w:afterAutospacing="1"/>
        <w:ind w:left="0" w:hanging="0"/>
        <w:contextualSpacing/>
        <w:jc w:val="center"/>
        <w:rPr/>
      </w:pPr>
      <w:r>
        <w:rPr>
          <w:rFonts w:eastAsia="Times New Roman" w:cs="Calibri" w:ascii="Times New Roman" w:hAnsi="Times New Roman" w:cstheme="minorHAnsi"/>
          <w:b/>
          <w:bCs/>
          <w:sz w:val="22"/>
          <w:szCs w:val="22"/>
          <w:lang w:eastAsia="pl-PL"/>
        </w:rPr>
        <w:t xml:space="preserve">§ 2 </w:t>
      </w:r>
    </w:p>
    <w:p>
      <w:pPr>
        <w:pStyle w:val="ListParagraph"/>
        <w:spacing w:lineRule="auto" w:line="240" w:before="0" w:afterAutospacing="1"/>
        <w:ind w:left="0" w:hanging="0"/>
        <w:contextualSpacing/>
        <w:jc w:val="center"/>
        <w:rPr/>
      </w:pPr>
      <w:r>
        <w:rPr>
          <w:rFonts w:eastAsia="Times New Roman" w:cs="Calibri" w:ascii="Times New Roman" w:hAnsi="Times New Roman" w:cstheme="minorHAnsi"/>
          <w:b/>
          <w:bCs/>
          <w:sz w:val="22"/>
          <w:szCs w:val="22"/>
          <w:lang w:eastAsia="pl-PL"/>
        </w:rPr>
        <w:t>Zasady i terminy odbioru brudnego prania</w:t>
      </w:r>
    </w:p>
    <w:p>
      <w:pPr>
        <w:pStyle w:val="ListParagraph"/>
        <w:spacing w:lineRule="auto" w:line="240" w:before="0" w:afterAutospacing="1"/>
        <w:ind w:left="0" w:hanging="0"/>
        <w:contextualSpacing/>
        <w:jc w:val="both"/>
        <w:rPr>
          <w:rFonts w:ascii="Times New Roman" w:hAnsi="Times New Roman" w:eastAsia="Times New Roman" w:cs="Calibri" w:cstheme="minorHAnsi"/>
          <w:bCs/>
          <w:sz w:val="22"/>
          <w:szCs w:val="22"/>
          <w:lang w:eastAsia="pl-PL"/>
        </w:rPr>
      </w:pPr>
      <w:r>
        <w:rPr>
          <w:rFonts w:eastAsia="Times New Roman" w:cs="Calibri" w:cstheme="minorHAnsi" w:ascii="Times New Roman" w:hAnsi="Times New Roman"/>
          <w:bCs/>
          <w:sz w:val="22"/>
          <w:szCs w:val="22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>Strony ustalają, że odbiór brudnego prania będzie następował</w:t>
      </w:r>
      <w:r>
        <w:rPr>
          <w:rFonts w:eastAsia="Times New Roman" w:cs="Calibri" w:ascii="Times New Roman" w:hAnsi="Times New Roman" w:cstheme="minorHAnsi"/>
          <w:bCs/>
          <w:color w:val="auto"/>
          <w:sz w:val="22"/>
          <w:szCs w:val="22"/>
          <w:lang w:eastAsia="pl-PL"/>
        </w:rPr>
        <w:t xml:space="preserve"> </w:t>
      </w:r>
      <w:r>
        <w:rPr>
          <w:rFonts w:eastAsia="Times New Roman" w:cs="Calibri" w:ascii="Times New Roman" w:hAnsi="Times New Roman" w:cstheme="minorHAnsi"/>
          <w:bCs/>
          <w:color w:val="auto"/>
          <w:sz w:val="22"/>
          <w:szCs w:val="22"/>
          <w:lang w:eastAsia="pl-PL"/>
        </w:rPr>
        <w:t>cztery</w:t>
      </w: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 xml:space="preserve"> razy w miesiącu od poniedziałku do piątku w godzinach 08.00 – 15.00, po uprzednim telefonicznym uzgodnieniu dokładnego terminu odbioru pomiędzy przedstawicielami stron.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>Wykonawca będzie odbierał brudne pranie własnym transportem, na własny koszt                           i ryzyko z Komendy Nadodrzańskiego Oddziału Straży Granicznej, ul. Poprzeczna 1, 66-600 Krosno Odrzańskie.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>Odbiór brudnego prania, w tym jego ilość oraz rodzaj, będzie każdorazowo potwierdzany przez przedstawiciela Zamawiającego i Wykonawcy.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2"/>
          <w:szCs w:val="22"/>
          <w:lang w:eastAsia="pl-PL"/>
        </w:rPr>
        <w:t xml:space="preserve">W uzasadnionych przypadkach odbiór brudnego prania może nastąpić dodatkowo w innym terminie, po uprzednim telefonicznym uzgodnieniu dokładnego terminu odbioru, pomiędzy przedstawicielami stron.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284"/>
        <w:contextualSpacing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Cs/>
          <w:color w:val="auto"/>
          <w:sz w:val="22"/>
          <w:szCs w:val="22"/>
          <w:lang w:eastAsia="pl-PL"/>
        </w:rPr>
        <w:t xml:space="preserve">W przypadku wystąpienia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2"/>
          <w:szCs w:val="22"/>
          <w:lang w:val="pl-PL" w:eastAsia="pl-PL" w:bidi="ar-SA"/>
        </w:rPr>
        <w:t>potrzeby</w:t>
      </w:r>
      <w:r>
        <w:rPr>
          <w:rFonts w:eastAsia="Times New Roman" w:cs="Times New Roman" w:ascii="Times New Roman" w:hAnsi="Times New Roman"/>
          <w:bCs/>
          <w:color w:val="auto"/>
          <w:sz w:val="22"/>
          <w:szCs w:val="22"/>
          <w:lang w:eastAsia="pl-PL"/>
        </w:rPr>
        <w:t xml:space="preserve"> odbioru prania zakaźnego typy COVID – 19 Wykonawca dokona  jego odbiór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2"/>
          <w:szCs w:val="22"/>
          <w:lang w:val="pl-PL" w:eastAsia="pl-PL" w:bidi="ar-SA"/>
        </w:rPr>
        <w:t xml:space="preserve">w terminie uzgodnionym z Zamawiającym jednak </w:t>
      </w:r>
      <w:r>
        <w:rPr>
          <w:rFonts w:eastAsia="Times New Roman" w:cs="Times New Roman" w:ascii="Times New Roman" w:hAnsi="Times New Roman"/>
          <w:bCs/>
          <w:color w:val="auto"/>
          <w:sz w:val="22"/>
          <w:szCs w:val="22"/>
          <w:lang w:eastAsia="pl-PL"/>
        </w:rPr>
        <w:t xml:space="preserve">nie dłużej niż 48 godzin           od chwili zgłoszenia. </w:t>
      </w:r>
    </w:p>
    <w:p>
      <w:pPr>
        <w:pStyle w:val="ListParagraph"/>
        <w:numPr>
          <w:ilvl w:val="0"/>
          <w:numId w:val="2"/>
        </w:numPr>
        <w:spacing w:lineRule="auto" w:line="240" w:before="114" w:afterAutospacing="1"/>
        <w:ind w:left="284" w:hanging="284"/>
        <w:contextualSpacing/>
        <w:jc w:val="both"/>
        <w:rPr/>
      </w:pPr>
      <w:r>
        <w:rPr>
          <w:rFonts w:cs="Calibri" w:ascii="Times New Roman" w:hAnsi="Times New Roman" w:cstheme="minorHAnsi"/>
          <w:sz w:val="22"/>
          <w:szCs w:val="22"/>
        </w:rPr>
        <w:t xml:space="preserve">Zamawiający zastrzega sobie możliwość zwiększenia częstotliwości odbioru i dostawy z uwagi na potrzeby Zamawiającego, </w:t>
      </w: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 xml:space="preserve">po uprzednim telefonicznym uzgodnieniu dokładnego terminu odbioru, pomiędzy przedstawicielami stron. </w:t>
      </w:r>
    </w:p>
    <w:p>
      <w:pPr>
        <w:pStyle w:val="ListParagraph"/>
        <w:spacing w:lineRule="auto" w:line="240" w:before="114" w:afterAutospacing="1"/>
        <w:ind w:left="360" w:hanging="0"/>
        <w:contextualSpacing/>
        <w:jc w:val="both"/>
        <w:rPr>
          <w:rFonts w:ascii="Times New Roman" w:hAnsi="Times New Roman" w:eastAsia="Times New Roman" w:cs="Calibri" w:cstheme="minorHAnsi"/>
          <w:bCs/>
          <w:sz w:val="22"/>
          <w:szCs w:val="22"/>
          <w:lang w:eastAsia="pl-PL"/>
        </w:rPr>
      </w:pPr>
      <w:r>
        <w:rPr>
          <w:rFonts w:eastAsia="Times New Roman" w:cs="Calibri" w:cstheme="minorHAnsi" w:ascii="Times New Roman" w:hAnsi="Times New Roman"/>
          <w:bCs/>
          <w:sz w:val="22"/>
          <w:szCs w:val="22"/>
          <w:lang w:eastAsia="pl-PL"/>
        </w:rPr>
      </w:r>
    </w:p>
    <w:p>
      <w:pPr>
        <w:pStyle w:val="ListParagraph"/>
        <w:spacing w:lineRule="auto" w:line="240" w:before="0" w:afterAutospacing="1"/>
        <w:ind w:left="0" w:hanging="0"/>
        <w:contextualSpacing/>
        <w:jc w:val="center"/>
        <w:rPr/>
      </w:pPr>
      <w:r>
        <w:rPr>
          <w:rFonts w:eastAsia="Times New Roman" w:cs="Calibri" w:ascii="Times New Roman" w:hAnsi="Times New Roman" w:cstheme="minorHAnsi"/>
          <w:b/>
          <w:bCs/>
          <w:sz w:val="22"/>
          <w:szCs w:val="22"/>
          <w:lang w:eastAsia="pl-PL"/>
        </w:rPr>
        <w:t xml:space="preserve">§ 3 </w:t>
      </w:r>
    </w:p>
    <w:p>
      <w:pPr>
        <w:pStyle w:val="ListParagraph"/>
        <w:spacing w:lineRule="auto" w:line="240" w:before="0" w:afterAutospacing="1"/>
        <w:ind w:left="0" w:hanging="0"/>
        <w:contextualSpacing/>
        <w:jc w:val="center"/>
        <w:rPr/>
      </w:pPr>
      <w:r>
        <w:rPr>
          <w:rFonts w:eastAsia="Times New Roman" w:cs="Calibri" w:ascii="Times New Roman" w:hAnsi="Times New Roman" w:cstheme="minorHAnsi"/>
          <w:b/>
          <w:bCs/>
          <w:sz w:val="22"/>
          <w:szCs w:val="22"/>
          <w:lang w:eastAsia="pl-PL"/>
        </w:rPr>
        <w:t>Zasady i terminy zwrotu czystego prania</w:t>
      </w:r>
    </w:p>
    <w:p>
      <w:pPr>
        <w:pStyle w:val="ListParagraph"/>
        <w:spacing w:lineRule="auto" w:line="240" w:before="0" w:afterAutospacing="1"/>
        <w:ind w:left="360" w:hanging="0"/>
        <w:contextualSpacing/>
        <w:jc w:val="center"/>
        <w:rPr>
          <w:rFonts w:ascii="Times New Roman" w:hAnsi="Times New Roman" w:eastAsia="Times New Roman" w:cs="Calibri" w:cstheme="minorHAnsi"/>
          <w:bCs/>
          <w:sz w:val="22"/>
          <w:szCs w:val="22"/>
          <w:lang w:eastAsia="pl-PL"/>
        </w:rPr>
      </w:pPr>
      <w:r>
        <w:rPr>
          <w:rFonts w:eastAsia="Times New Roman" w:cs="Calibri" w:cstheme="minorHAnsi" w:ascii="Times New Roman" w:hAnsi="Times New Roman"/>
          <w:bCs/>
          <w:sz w:val="22"/>
          <w:szCs w:val="22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 xml:space="preserve">Wykonawca jest zobowiązany wykonać usługę prania z dezynfekcją i dostarczyć czyste pranie najpóźniej w dniu odbioru następnego zlecenia (brudnego prania) od Zamawiającego, </w:t>
        <w:br/>
        <w:t>w uzasadnionych przypadkach w terminie ustalonym telefonicznie.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>Wykonawca dostarczy czyste pranie, własnym transportem, na własny koszt i ryzyko,</w:t>
        <w:br/>
        <w:t>do miejsc z których pobrał brudne pranie na podstawie § 2 umowy.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 xml:space="preserve">Strony ustalają, że dostawa czystego prania może nastąpić od poniedziałku do piątku </w:t>
        <w:br/>
        <w:t xml:space="preserve">w godzinach 08.00 – 15.00, po uprzednim telefonicznym uzgodnieniu dokładnego terminu dostawy pomiędzy przedstawicielami stron.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>Odbiór czystego prania, w tym jego ilość, rodzaj oraz jakość wykonania usługi, będzie każdorazowo potwierdzana przez przedstawicieli Zamawiającego  i Wykonawcy.</w:t>
      </w:r>
    </w:p>
    <w:p>
      <w:pPr>
        <w:pStyle w:val="ListParagraph"/>
        <w:numPr>
          <w:ilvl w:val="0"/>
          <w:numId w:val="3"/>
        </w:numPr>
        <w:spacing w:lineRule="auto" w:line="240" w:before="0" w:after="166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>Wykonawca, w przypadku stwierdzenia podczas odbioru czystego prania niewłaściwego wykonania usługi stanowiącej przedmiot umowy lub braków ilościowych przekazanego prania, jest zobowiązany do usunięcia powyższych nieprawidłowości w terminie 7 dni od dnia ich stwierdzenia.</w:t>
      </w:r>
    </w:p>
    <w:p>
      <w:pPr>
        <w:pStyle w:val="ListParagraph"/>
        <w:numPr>
          <w:ilvl w:val="0"/>
          <w:numId w:val="0"/>
        </w:numPr>
        <w:spacing w:lineRule="auto" w:line="240" w:before="0" w:after="166"/>
        <w:ind w:left="360" w:hanging="0"/>
        <w:contextualSpacing/>
        <w:jc w:val="both"/>
        <w:rPr>
          <w:rFonts w:ascii="Times New Roman" w:hAnsi="Times New Roman" w:eastAsia="Times New Roman" w:cs="Calibri" w:cstheme="minorHAnsi"/>
          <w:bCs/>
          <w:sz w:val="22"/>
          <w:szCs w:val="22"/>
          <w:lang w:eastAsia="pl-PL"/>
        </w:rPr>
      </w:pPr>
      <w:r>
        <w:rPr>
          <w:rFonts w:eastAsia="Times New Roman" w:cs="Calibri" w:cstheme="minorHAnsi" w:ascii="Times New Roman" w:hAnsi="Times New Roman"/>
          <w:bCs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alibri" w:ascii="Times New Roman" w:hAnsi="Times New Roman" w:cstheme="minorHAnsi"/>
          <w:b/>
          <w:bCs/>
          <w:sz w:val="22"/>
          <w:szCs w:val="22"/>
          <w:lang w:eastAsia="pl-PL"/>
        </w:rPr>
        <w:t xml:space="preserve">§ 4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alibri" w:ascii="Times New Roman" w:hAnsi="Times New Roman" w:cstheme="minorHAnsi"/>
          <w:b/>
          <w:bCs/>
          <w:sz w:val="22"/>
          <w:szCs w:val="22"/>
          <w:lang w:eastAsia="pl-PL"/>
        </w:rPr>
        <w:t>Czas obowiązywania umowy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alibri" w:cstheme="minorHAnsi"/>
          <w:b/>
          <w:b/>
          <w:bCs/>
          <w:sz w:val="22"/>
          <w:szCs w:val="22"/>
          <w:lang w:eastAsia="pl-PL"/>
        </w:rPr>
      </w:pPr>
      <w:r>
        <w:rPr>
          <w:rFonts w:eastAsia="Times New Roman" w:cs="Calibri" w:cstheme="minorHAnsi" w:ascii="Times New Roman" w:hAnsi="Times New Roman"/>
          <w:b/>
          <w:bCs/>
          <w:sz w:val="22"/>
          <w:szCs w:val="22"/>
          <w:lang w:eastAsia="pl-PL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sz w:val="22"/>
          <w:szCs w:val="22"/>
          <w:lang w:eastAsia="pl-PL"/>
        </w:rPr>
        <w:t xml:space="preserve">Umowa zostaje zawarta na czas określony: </w:t>
      </w: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 xml:space="preserve">od dnia </w:t>
      </w:r>
      <w:r>
        <w:rPr>
          <w:rFonts w:eastAsia="Times New Roman" w:cs="Calibri" w:ascii="Times New Roman" w:hAnsi="Times New Roman" w:cstheme="minorHAnsi"/>
          <w:bCs/>
          <w:color w:val="auto"/>
          <w:kern w:val="0"/>
          <w:sz w:val="22"/>
          <w:szCs w:val="22"/>
          <w:lang w:val="pl-PL" w:eastAsia="pl-PL" w:bidi="ar-SA"/>
        </w:rPr>
        <w:t>podpisania</w:t>
      </w:r>
      <w:r>
        <w:rPr>
          <w:rFonts w:eastAsia="Times New Roman" w:cs="Calibri" w:ascii="Times New Roman" w:hAnsi="Times New Roman" w:cstheme="minorHAnsi"/>
          <w:bCs/>
          <w:color w:val="auto"/>
          <w:sz w:val="22"/>
          <w:szCs w:val="22"/>
          <w:lang w:eastAsia="pl-PL"/>
        </w:rPr>
        <w:t xml:space="preserve"> do dnia 31 maja 2023 r.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 xml:space="preserve">Strony mogą wypowiedzieć umowę z zachowaniem 1 (jedno) miesięcznego okresu wypowiedzenia.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79" w:leader="none"/>
        </w:tabs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>Wypowiedzenie umowy powinno nastąpić w formie pisemnej pod rygorem nieważności i powinno zawierać uzasadnienie.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79" w:leader="none"/>
        </w:tabs>
        <w:spacing w:lineRule="auto" w:line="240" w:before="0" w:after="0"/>
        <w:ind w:left="284" w:hanging="284"/>
        <w:contextualSpacing/>
        <w:jc w:val="both"/>
        <w:rPr/>
      </w:pPr>
      <w:r>
        <w:rPr>
          <w:rFonts w:ascii="Times New Roman" w:hAnsi="Times New Roman"/>
          <w:sz w:val="22"/>
          <w:szCs w:val="22"/>
        </w:rPr>
        <w:t xml:space="preserve">Strony </w:t>
      </w: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>mogą w każdym czasie rozwiązać umowę za zgodnym porozumieniem stron.</w:t>
      </w:r>
    </w:p>
    <w:p>
      <w:pPr>
        <w:pStyle w:val="ListParagraph"/>
        <w:numPr>
          <w:ilvl w:val="0"/>
          <w:numId w:val="4"/>
        </w:numPr>
        <w:spacing w:lineRule="auto" w:line="240" w:before="0" w:afterAutospacing="1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>Zamawiający może rozwiązać umowę ze skutkiem natychmiastowym: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567" w:hanging="283"/>
        <w:contextualSpacing/>
        <w:jc w:val="both"/>
        <w:rPr/>
      </w:pPr>
      <w:r>
        <w:rPr>
          <w:rFonts w:eastAsia="Times New Roman" w:cs="Calibri" w:ascii="Times New Roman" w:hAnsi="Times New Roman" w:cstheme="minorHAnsi"/>
          <w:bCs/>
          <w:sz w:val="22"/>
          <w:szCs w:val="22"/>
          <w:lang w:eastAsia="pl-PL"/>
        </w:rPr>
        <w:t>w sytuacji wystąpienia 5 (pięciu) przypadków niewłaściwego lub nieterminowego wykonania usługi stanowiącej przedmiot umowy lub braków ilościowych przekazanego prania;</w:t>
      </w:r>
    </w:p>
    <w:p>
      <w:pPr>
        <w:pStyle w:val="ListParagraph"/>
        <w:numPr>
          <w:ilvl w:val="0"/>
          <w:numId w:val="11"/>
        </w:numPr>
        <w:spacing w:lineRule="auto" w:line="240" w:before="0" w:afterAutospacing="1"/>
        <w:ind w:left="567" w:hanging="283"/>
        <w:contextualSpacing/>
        <w:jc w:val="both"/>
        <w:rPr/>
      </w:pPr>
      <w:r>
        <w:rPr>
          <w:rFonts w:cs="Calibri" w:ascii="Times New Roman" w:hAnsi="Times New Roman" w:cstheme="minorHAnsi"/>
          <w:sz w:val="22"/>
          <w:szCs w:val="22"/>
        </w:rPr>
        <w:t xml:space="preserve">w przypadku gdy Wykonawca nie wykonuje umowy, po uprzednim wezwaniu </w:t>
        <w:br/>
        <w:t>go do działania zgodnego z jej treścią.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564" w:leader="none"/>
          <w:tab w:val="left" w:pos="3172" w:leader="none"/>
        </w:tabs>
        <w:spacing w:lineRule="auto" w:line="240" w:before="0" w:afterAutospacing="1"/>
        <w:ind w:left="284" w:hanging="284"/>
        <w:contextualSpacing/>
        <w:jc w:val="both"/>
        <w:rPr/>
      </w:pPr>
      <w:r>
        <w:rPr>
          <w:rFonts w:cs="Calibri" w:ascii="Times New Roman" w:hAnsi="Times New Roman" w:cstheme="minorHAnsi"/>
          <w:bCs/>
          <w:sz w:val="22"/>
          <w:szCs w:val="22"/>
        </w:rPr>
        <w:t xml:space="preserve">Umowę uważa się za wykonaną gdy spełni się jedna ze wskazanych poniżej okoliczności, </w:t>
        <w:br/>
        <w:t>a mianowicie:</w:t>
      </w:r>
    </w:p>
    <w:p>
      <w:pPr>
        <w:pStyle w:val="ListParagraph"/>
        <w:widowControl w:val="false"/>
        <w:numPr>
          <w:ilvl w:val="0"/>
          <w:numId w:val="10"/>
        </w:numPr>
        <w:spacing w:lineRule="auto" w:line="240" w:before="0" w:after="0"/>
        <w:ind w:left="567" w:hanging="283"/>
        <w:contextualSpacing/>
        <w:jc w:val="both"/>
        <w:rPr/>
      </w:pPr>
      <w:r>
        <w:rPr>
          <w:rFonts w:cs="Calibri" w:ascii="Times New Roman" w:hAnsi="Times New Roman" w:cstheme="minorHAnsi"/>
          <w:bCs/>
          <w:sz w:val="22"/>
          <w:szCs w:val="22"/>
        </w:rPr>
        <w:t xml:space="preserve">zostanie wykonane pranie w ilości określonej w </w:t>
      </w:r>
      <w:bookmarkStart w:id="0" w:name="__DdeLink__372_4013167302"/>
      <w:r>
        <w:rPr>
          <w:rFonts w:cs="Calibri" w:ascii="Times New Roman" w:hAnsi="Times New Roman" w:cstheme="minorHAnsi"/>
          <w:bCs/>
          <w:sz w:val="22"/>
          <w:szCs w:val="22"/>
        </w:rPr>
        <w:t>§ 1 ust. 2 umowy</w:t>
      </w:r>
      <w:bookmarkEnd w:id="0"/>
      <w:r>
        <w:rPr>
          <w:rFonts w:cs="Calibri" w:ascii="Times New Roman" w:hAnsi="Times New Roman" w:cstheme="minorHAnsi"/>
          <w:bCs/>
          <w:sz w:val="22"/>
          <w:szCs w:val="22"/>
        </w:rPr>
        <w:t xml:space="preserve"> lub zostanie wypłacona maksymalna wartość brutto umownego wynagrodzenia Wykonawcy określona w § 5 ust. 3 umowy;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ind w:left="567" w:hanging="283"/>
        <w:jc w:val="both"/>
        <w:rPr/>
      </w:pPr>
      <w:r>
        <w:rPr>
          <w:rFonts w:cs="Calibri" w:ascii="Times New Roman" w:hAnsi="Times New Roman" w:cstheme="minorHAnsi"/>
          <w:bCs/>
          <w:sz w:val="22"/>
          <w:szCs w:val="22"/>
        </w:rPr>
        <w:t>upłynie termin na który zawarto umowę, niezależnie od wysokości zapłaconego Wykonawcy wynagrodzenia i ilości wykonanego prania.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04" w:hanging="0"/>
        <w:jc w:val="both"/>
        <w:rPr>
          <w:rFonts w:ascii="Times New Roman" w:hAnsi="Times New Roman" w:cs="Calibri" w:cstheme="minorHAnsi"/>
          <w:bCs/>
          <w:sz w:val="22"/>
          <w:szCs w:val="22"/>
        </w:rPr>
      </w:pPr>
      <w:r>
        <w:rPr>
          <w:rFonts w:cs="Calibri" w:cstheme="minorHAnsi" w:ascii="Times New Roman" w:hAnsi="Times New Roman"/>
          <w:bCs/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Calibri" w:cstheme="minorHAnsi"/>
          <w:bCs/>
          <w:sz w:val="22"/>
          <w:szCs w:val="22"/>
          <w:lang w:eastAsia="pl-PL"/>
        </w:rPr>
      </w:pPr>
      <w:r>
        <w:rPr>
          <w:rFonts w:eastAsia="Times New Roman" w:cs="Calibri" w:cstheme="minorHAnsi" w:ascii="Times New Roman" w:hAnsi="Times New Roman"/>
          <w:bCs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alibri" w:ascii="Times New Roman" w:hAnsi="Times New Roman" w:cstheme="minorHAnsi"/>
          <w:b/>
          <w:bCs/>
          <w:sz w:val="22"/>
          <w:szCs w:val="22"/>
          <w:lang w:eastAsia="pl-PL"/>
        </w:rPr>
        <w:t xml:space="preserve">§ 5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alibri" w:ascii="Times New Roman" w:hAnsi="Times New Roman" w:cstheme="minorHAnsi"/>
          <w:b/>
          <w:bCs/>
          <w:sz w:val="22"/>
          <w:szCs w:val="22"/>
          <w:lang w:eastAsia="pl-PL"/>
        </w:rPr>
        <w:t>Wynagrodzenia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alibri" w:cstheme="minorHAnsi"/>
          <w:b/>
          <w:b/>
          <w:bCs/>
          <w:sz w:val="22"/>
          <w:szCs w:val="22"/>
          <w:lang w:eastAsia="pl-PL"/>
        </w:rPr>
      </w:pPr>
      <w:r>
        <w:rPr>
          <w:rFonts w:eastAsia="Times New Roman" w:cs="Calibri" w:cstheme="minorHAnsi" w:ascii="Times New Roman" w:hAnsi="Times New Roman"/>
          <w:b/>
          <w:bCs/>
          <w:sz w:val="22"/>
          <w:szCs w:val="22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sz w:val="22"/>
          <w:szCs w:val="22"/>
          <w:lang w:eastAsia="pl-PL"/>
        </w:rPr>
        <w:t>Cena jednostkowa brutto za wykonanie jednego kilograma prania wynosi ………. złotego (słownie brutto: ……………... i jest niezmienna podczas trwania umowy.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cs="Calibri" w:ascii="Times New Roman" w:hAnsi="Times New Roman" w:cstheme="minorHAnsi"/>
          <w:sz w:val="22"/>
          <w:szCs w:val="22"/>
        </w:rPr>
        <w:t>Cena jednostkowa zawiera wszelkie koszty związane z wykonaniem umowy, w szczególności koszty wykonania usługi oraz koszty odbiorów, dostaw i rozładunku prania.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color w:val="000000"/>
          <w:sz w:val="22"/>
          <w:szCs w:val="22"/>
          <w:lang w:eastAsia="pl-PL"/>
        </w:rPr>
        <w:t>Maksymalna wartość brutto wynagrodzenia Wykonawcy z tytułu wykonania umowy wynosi:  …………………... złotych (słownie brutto: ………………………..).</w:t>
      </w:r>
    </w:p>
    <w:p>
      <w:pPr>
        <w:pStyle w:val="ListParagraph"/>
        <w:numPr>
          <w:ilvl w:val="0"/>
          <w:numId w:val="1"/>
        </w:numPr>
        <w:spacing w:lineRule="auto" w:line="240" w:before="0" w:after="166"/>
        <w:ind w:left="284" w:hanging="284"/>
        <w:contextualSpacing/>
        <w:jc w:val="both"/>
        <w:rPr/>
      </w:pPr>
      <w:r>
        <w:rPr>
          <w:rFonts w:eastAsia="Times New Roman" w:cs="Calibri" w:ascii="Times New Roman" w:hAnsi="Times New Roman" w:cstheme="minorHAnsi"/>
          <w:sz w:val="22"/>
          <w:szCs w:val="22"/>
          <w:lang w:eastAsia="pl-PL"/>
        </w:rPr>
        <w:t xml:space="preserve">Wynagrodzenie Wykonawcy zależeć będzie od liczby rzeczywiście wypranych kilogramów prania </w:t>
      </w:r>
      <w:r>
        <w:rPr>
          <w:rFonts w:eastAsia="Times New Roman" w:cs="Calibri" w:ascii="Times New Roman" w:hAnsi="Times New Roman" w:cstheme="minorHAnsi"/>
          <w:strike w:val="false"/>
          <w:dstrike w:val="false"/>
          <w:sz w:val="22"/>
          <w:szCs w:val="22"/>
          <w:lang w:eastAsia="pl-PL"/>
        </w:rPr>
        <w:t>do dnia 31 maja 2023 r.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709" w:leader="none"/>
        </w:tabs>
        <w:spacing w:lineRule="auto" w:line="240" w:before="0" w:after="0"/>
        <w:ind w:left="720" w:hanging="0"/>
        <w:jc w:val="both"/>
        <w:rPr>
          <w:rFonts w:ascii="Times New Roman" w:hAnsi="Times New Roman" w:eastAsia="Times New Roman" w:cs="Calibri" w:cstheme="minorHAnsi"/>
          <w:sz w:val="22"/>
          <w:szCs w:val="22"/>
          <w:lang w:eastAsia="pl-PL"/>
        </w:rPr>
      </w:pPr>
      <w:r>
        <w:rPr>
          <w:rFonts w:eastAsia="Times New Roman" w:cs="Calibri" w:cstheme="minorHAnsi" w:ascii="Times New Roman" w:hAnsi="Times New Roman"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alibri" w:ascii="Times New Roman" w:hAnsi="Times New Roman" w:cstheme="minorHAnsi"/>
          <w:b/>
          <w:bCs/>
          <w:sz w:val="22"/>
          <w:szCs w:val="22"/>
          <w:lang w:eastAsia="pl-PL"/>
        </w:rPr>
        <w:t xml:space="preserve">§ 6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 w:ascii="Times New Roman" w:hAnsi="Times New Roman" w:cstheme="minorHAnsi"/>
          <w:b/>
          <w:bCs/>
          <w:sz w:val="22"/>
          <w:szCs w:val="22"/>
        </w:rPr>
        <w:t>Warunki płatności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Calibri" w:cstheme="minorHAnsi"/>
          <w:b/>
          <w:b/>
          <w:bCs/>
          <w:sz w:val="22"/>
          <w:szCs w:val="22"/>
        </w:rPr>
      </w:pPr>
      <w:r>
        <w:rPr>
          <w:rFonts w:cs="Calibri" w:cstheme="minorHAnsi" w:ascii="Times New Roman" w:hAnsi="Times New Roman"/>
          <w:b/>
          <w:bCs/>
          <w:sz w:val="22"/>
          <w:szCs w:val="22"/>
        </w:rPr>
      </w:r>
    </w:p>
    <w:p>
      <w:pPr>
        <w:pStyle w:val="Normal"/>
        <w:widowControl w:val="false"/>
        <w:numPr>
          <w:ilvl w:val="3"/>
          <w:numId w:val="9"/>
        </w:numPr>
        <w:tabs>
          <w:tab w:val="clear" w:pos="720"/>
          <w:tab w:val="left" w:pos="507" w:leader="none"/>
        </w:tabs>
        <w:spacing w:lineRule="auto" w:line="240" w:before="0" w:after="0"/>
        <w:ind w:left="284" w:hanging="284"/>
        <w:jc w:val="both"/>
        <w:rPr/>
      </w:pPr>
      <w:r>
        <w:rPr>
          <w:rFonts w:cs="Calibri" w:ascii="Times New Roman" w:hAnsi="Times New Roman" w:cstheme="minorHAnsi"/>
          <w:bCs/>
          <w:sz w:val="22"/>
          <w:szCs w:val="22"/>
        </w:rPr>
        <w:t xml:space="preserve">Zamawiający oświadcza, że jest płatnikiem podatku od towarów i usług (VAT).                                      </w:t>
      </w:r>
      <w:r>
        <w:rPr>
          <w:rFonts w:eastAsia="Times" w:cs="Times New Roman" w:ascii="Times New Roman" w:hAnsi="Times New Roman"/>
          <w:b w:val="false"/>
          <w:bCs w:val="false"/>
          <w:color w:val="auto"/>
          <w:sz w:val="22"/>
          <w:szCs w:val="22"/>
        </w:rPr>
        <w:t>NIP: 926-10-16-080.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20"/>
          <w:tab w:val="left" w:pos="2838" w:leader="none"/>
        </w:tabs>
        <w:spacing w:lineRule="auto" w:line="240" w:before="0" w:after="0"/>
        <w:ind w:left="284" w:hanging="284"/>
        <w:jc w:val="both"/>
        <w:rPr/>
      </w:pPr>
      <w:r>
        <w:rPr>
          <w:rFonts w:cs="Calibri" w:ascii="Times New Roman" w:hAnsi="Times New Roman" w:cstheme="minorHAnsi"/>
          <w:bCs/>
          <w:sz w:val="22"/>
          <w:szCs w:val="22"/>
        </w:rPr>
        <w:t>Wykonawca oświadcza, że jest płatnikiem podatku od towarów i usług (VAT). NIP …………...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20"/>
          <w:tab w:val="left" w:pos="2736" w:leader="none"/>
          <w:tab w:val="left" w:pos="2929" w:leader="none"/>
          <w:tab w:val="left" w:pos="3010" w:leader="none"/>
        </w:tabs>
        <w:spacing w:lineRule="auto" w:line="240" w:before="0" w:after="0"/>
        <w:ind w:left="284" w:hanging="284"/>
        <w:jc w:val="both"/>
        <w:rPr/>
      </w:pPr>
      <w:r>
        <w:rPr>
          <w:rFonts w:cs="Calibri" w:ascii="Times New Roman" w:hAnsi="Times New Roman" w:cstheme="minorHAnsi"/>
          <w:bCs/>
          <w:sz w:val="22"/>
          <w:szCs w:val="22"/>
        </w:rPr>
        <w:t xml:space="preserve">Rozliczenia pomiędzy stronami będzie następowało na podstawie faktur częściowych. Faktury częściowe będą dotyczyły prania faktycznie wykonanego w danym miesiącu trwania umowy. 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20"/>
          <w:tab w:val="left" w:pos="679" w:leader="none"/>
        </w:tabs>
        <w:spacing w:lineRule="auto" w:line="240" w:before="0" w:after="0"/>
        <w:ind w:left="284" w:hanging="284"/>
        <w:jc w:val="both"/>
        <w:rPr/>
      </w:pPr>
      <w:r>
        <w:rPr>
          <w:rFonts w:cs="Calibri" w:ascii="Times New Roman" w:hAnsi="Times New Roman" w:cstheme="minorHAnsi"/>
          <w:bCs/>
          <w:sz w:val="22"/>
          <w:szCs w:val="22"/>
        </w:rPr>
        <w:t>Zamawiający zobowiązuje się zapłacić Wykonawcy za wykonaną usługę prania na podstawie faktur częściowych w terminie 30 dni od daty otrzymania faktury, przelewem bankowym na wskazany na fakturze rachunek bankowy Wykonawcy.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20"/>
          <w:tab w:val="left" w:pos="679" w:leader="none"/>
        </w:tabs>
        <w:spacing w:lineRule="auto" w:line="240" w:before="0" w:after="0"/>
        <w:ind w:left="284" w:hanging="284"/>
        <w:jc w:val="both"/>
        <w:rPr/>
      </w:pPr>
      <w:r>
        <w:rPr>
          <w:rFonts w:eastAsia="Times" w:cs="Times New Roman" w:ascii="Times New Roman" w:hAnsi="Times New Roman"/>
          <w:bCs/>
          <w:sz w:val="22"/>
          <w:szCs w:val="22"/>
        </w:rPr>
        <w:t xml:space="preserve">Zamawiający będzie odbierał od Wykonawcy ustrukturyzowane faktury elektroniczne związane </w:t>
        <w:br/>
        <w:t xml:space="preserve">z realizacją Umowy, za pośrednictwem systemu teleinformatycznego, o którym mowa w ustawie </w:t>
        <w:br/>
        <w:t xml:space="preserve">z dnia 9 listopada 2018 r. o elektronicznym fakturowaniu w zamówieniach publicznych, koncesjach na roboty budowlane lub usługi oraz partnerstwie publiczno-prywatnym. Wykonawca nie jest obowiązany do wysyłania ustrukturyzowanych faktur elektronicznych do Zamawiającego za pośrednictwem platformy. 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20"/>
          <w:tab w:val="left" w:pos="1875" w:leader="none"/>
        </w:tabs>
        <w:spacing w:lineRule="auto" w:line="240" w:before="0" w:after="0"/>
        <w:ind w:left="284" w:hanging="284"/>
        <w:jc w:val="both"/>
        <w:rPr/>
      </w:pPr>
      <w:r>
        <w:rPr>
          <w:rFonts w:cs="Calibri" w:ascii="Times New Roman" w:hAnsi="Times New Roman" w:cstheme="minorHAnsi"/>
          <w:bCs/>
          <w:sz w:val="22"/>
          <w:szCs w:val="22"/>
        </w:rPr>
        <w:t>Za termin zapłaty przyjmuje się datę obciążenia rachunku Zamawiającego.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20"/>
          <w:tab w:val="left" w:pos="2443" w:leader="none"/>
        </w:tabs>
        <w:spacing w:lineRule="auto" w:line="240" w:before="0" w:after="166"/>
        <w:ind w:left="284" w:hanging="284"/>
        <w:jc w:val="both"/>
        <w:rPr/>
      </w:pPr>
      <w:r>
        <w:rPr>
          <w:rFonts w:cs="Calibri" w:ascii="Times New Roman" w:hAnsi="Times New Roman" w:cstheme="minorHAnsi"/>
          <w:sz w:val="22"/>
          <w:szCs w:val="22"/>
        </w:rPr>
        <w:t>W przypadku błędnie podanego na fakturze numeru rachunku bankowego, wszelkie koszty związane z dokonaniem przelewu (koszty manipulacyjne), którymi bank obciąży Zamawiającego, Wykonawca jest zobowiązany zwrócić Zamawiającemu w terminie 7 dni od dnia otrzymania informacji w tym zakresie.</w:t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0" w:after="0"/>
        <w:jc w:val="center"/>
        <w:rPr/>
      </w:pPr>
      <w:r>
        <w:rPr>
          <w:rFonts w:cs="Calibri" w:ascii="Times New Roman" w:hAnsi="Times New Roman" w:cstheme="minorHAnsi"/>
          <w:b/>
          <w:bCs/>
          <w:sz w:val="22"/>
          <w:szCs w:val="22"/>
        </w:rPr>
        <w:t>§ 7</w:t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Osoby uprawnione do kontaktu</w:t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widowControl w:val="false"/>
        <w:numPr>
          <w:ilvl w:val="0"/>
          <w:numId w:val="8"/>
        </w:numPr>
        <w:tabs>
          <w:tab w:val="left" w:pos="405" w:leader="none"/>
          <w:tab w:val="left" w:pos="720" w:leader="none"/>
        </w:tabs>
        <w:spacing w:lineRule="auto" w:line="240" w:before="0" w:after="0"/>
        <w:ind w:left="284" w:hanging="284"/>
        <w:jc w:val="both"/>
        <w:rPr/>
      </w:pPr>
      <w:r>
        <w:rPr>
          <w:rFonts w:eastAsia="Times" w:cs="Times New Roman" w:ascii="Times New Roman" w:hAnsi="Times New Roman"/>
          <w:bCs/>
          <w:sz w:val="22"/>
          <w:szCs w:val="22"/>
        </w:rPr>
        <w:t>Ze strony Zamawiającego osobą upoważnioną do kontaktu z Wykonawcą w sprawach wykonania umowy jest:</w:t>
      </w:r>
      <w:r>
        <w:rPr>
          <w:rFonts w:eastAsia="Times" w:cs="Times New Roman" w:ascii="Times New Roman" w:hAnsi="Times New Roman"/>
          <w:bCs/>
          <w:sz w:val="22"/>
          <w:szCs w:val="22"/>
          <w:shd w:fill="FFFF00" w:val="clear"/>
        </w:rPr>
        <w:t xml:space="preserve"> …</w:t>
      </w:r>
      <w:r>
        <w:rPr>
          <w:rFonts w:eastAsia="Times" w:cs="Times New Roman" w:ascii="Times New Roman" w:hAnsi="Times New Roman"/>
          <w:bCs/>
          <w:sz w:val="22"/>
          <w:szCs w:val="22"/>
        </w:rPr>
        <w:t xml:space="preserve"> tel</w:t>
      </w:r>
      <w:r>
        <w:rPr>
          <w:rFonts w:eastAsia="Times" w:cs="Times New Roman" w:ascii="Times New Roman" w:hAnsi="Times New Roman"/>
          <w:bCs/>
          <w:sz w:val="22"/>
          <w:szCs w:val="22"/>
          <w:shd w:fill="FFFF00" w:val="clear"/>
        </w:rPr>
        <w:t>…</w:t>
      </w:r>
      <w:r>
        <w:rPr>
          <w:rFonts w:eastAsia="Times" w:cs="Times New Roman" w:ascii="Times New Roman" w:hAnsi="Times New Roman"/>
          <w:bCs/>
          <w:sz w:val="22"/>
          <w:szCs w:val="22"/>
        </w:rPr>
        <w:t xml:space="preserve">e-mail </w:t>
      </w:r>
      <w:r>
        <w:rPr>
          <w:rFonts w:eastAsia="Times" w:cs="Times New Roman" w:ascii="Times New Roman" w:hAnsi="Times New Roman"/>
          <w:bCs/>
          <w:sz w:val="22"/>
          <w:szCs w:val="22"/>
          <w:shd w:fill="FFFF00" w:val="clear"/>
        </w:rPr>
        <w:t>…</w:t>
      </w:r>
    </w:p>
    <w:p>
      <w:pPr>
        <w:pStyle w:val="Normal"/>
        <w:widowControl w:val="false"/>
        <w:numPr>
          <w:ilvl w:val="0"/>
          <w:numId w:val="8"/>
        </w:numPr>
        <w:tabs>
          <w:tab w:val="left" w:pos="405" w:leader="none"/>
          <w:tab w:val="left" w:pos="720" w:leader="none"/>
        </w:tabs>
        <w:spacing w:lineRule="auto" w:line="240" w:before="0" w:after="0"/>
        <w:ind w:left="284" w:hanging="284"/>
        <w:jc w:val="both"/>
        <w:rPr/>
      </w:pPr>
      <w:r>
        <w:rPr>
          <w:rFonts w:eastAsia="Times" w:cs="Times New Roman" w:ascii="Times New Roman" w:hAnsi="Times New Roman"/>
          <w:b w:val="false"/>
          <w:bCs/>
          <w:color w:val="auto"/>
          <w:kern w:val="2"/>
          <w:sz w:val="22"/>
          <w:szCs w:val="22"/>
          <w:lang w:eastAsia="zh-CN"/>
        </w:rPr>
        <w:t>Ze strony Wykonawcy osobą upoważnioną  do kontaktu z Zamawiającym w sprawach wykonania umowy</w:t>
        <w:br/>
        <w:t>z Zamawiającym będzie:</w:t>
      </w:r>
      <w:r>
        <w:rPr>
          <w:rFonts w:eastAsia="Times" w:cs="Times New Roman" w:ascii="Times New Roman" w:hAnsi="Times New Roman"/>
          <w:b w:val="false"/>
          <w:bCs w:val="false"/>
          <w:color w:val="000000"/>
          <w:kern w:val="2"/>
          <w:sz w:val="22"/>
          <w:szCs w:val="22"/>
          <w:shd w:fill="FFFF00" w:val="clear"/>
          <w:lang w:eastAsia="zh-CN"/>
        </w:rPr>
        <w:t xml:space="preserve"> …</w:t>
      </w:r>
      <w:r>
        <w:rPr>
          <w:rFonts w:eastAsia="Times" w:cs="Times New Roman" w:ascii="Times New Roman" w:hAnsi="Times New Roman"/>
          <w:b w:val="false"/>
          <w:bCs/>
          <w:color w:val="auto"/>
          <w:kern w:val="2"/>
          <w:sz w:val="22"/>
          <w:szCs w:val="22"/>
          <w:lang w:eastAsia="zh-CN"/>
        </w:rPr>
        <w:t xml:space="preserve">, tel.: </w:t>
      </w:r>
      <w:r>
        <w:rPr>
          <w:rFonts w:eastAsia="Times" w:cs="Times New Roman" w:ascii="Times New Roman" w:hAnsi="Times New Roman"/>
          <w:b w:val="false"/>
          <w:bCs w:val="false"/>
          <w:color w:val="000000"/>
          <w:kern w:val="2"/>
          <w:sz w:val="22"/>
          <w:szCs w:val="22"/>
          <w:shd w:fill="FFFF00" w:val="clear"/>
          <w:lang w:eastAsia="zh-CN"/>
        </w:rPr>
        <w:t>…</w:t>
      </w:r>
      <w:r>
        <w:rPr>
          <w:rFonts w:eastAsia="Times" w:cs="Times New Roman" w:ascii="Times New Roman" w:hAnsi="Times New Roman"/>
          <w:b w:val="false"/>
          <w:bCs/>
          <w:color w:val="auto"/>
          <w:kern w:val="2"/>
          <w:sz w:val="22"/>
          <w:szCs w:val="22"/>
          <w:lang w:eastAsia="zh-CN"/>
        </w:rPr>
        <w:t xml:space="preserve"> e-mail </w:t>
      </w:r>
      <w:r>
        <w:rPr>
          <w:rFonts w:eastAsia="Times" w:cs="Times New Roman" w:ascii="Times New Roman" w:hAnsi="Times New Roman"/>
          <w:b w:val="false"/>
          <w:bCs w:val="false"/>
          <w:color w:val="000000"/>
          <w:kern w:val="2"/>
          <w:sz w:val="22"/>
          <w:szCs w:val="22"/>
          <w:shd w:fill="FFFF00" w:val="clear"/>
          <w:lang w:eastAsia="zh-CN"/>
        </w:rPr>
        <w:t>…</w:t>
      </w:r>
    </w:p>
    <w:p>
      <w:pPr>
        <w:pStyle w:val="Normal"/>
        <w:widowControl w:val="false"/>
        <w:numPr>
          <w:ilvl w:val="0"/>
          <w:numId w:val="8"/>
        </w:numPr>
        <w:tabs>
          <w:tab w:val="left" w:pos="355" w:leader="none"/>
          <w:tab w:val="left" w:pos="720" w:leader="none"/>
        </w:tabs>
        <w:spacing w:lineRule="auto" w:line="240" w:before="0" w:after="0"/>
        <w:ind w:left="284" w:hanging="284"/>
        <w:jc w:val="both"/>
        <w:rPr/>
      </w:pPr>
      <w:r>
        <w:rPr>
          <w:rFonts w:eastAsia="Times" w:cs="Times New Roman" w:ascii="Times New Roman" w:hAnsi="Times New Roman"/>
          <w:bCs/>
        </w:rPr>
        <w:t>Numer telefonu i e-maila wskazane przez Wykonawcę jako właściwe do zgłaszania zamówień i innych spraw związanych z wykonaniem umowy:</w:t>
      </w:r>
    </w:p>
    <w:p>
      <w:pPr>
        <w:pStyle w:val="Normal"/>
        <w:widowControl w:val="false"/>
        <w:numPr>
          <w:ilvl w:val="1"/>
          <w:numId w:val="8"/>
        </w:numPr>
        <w:tabs>
          <w:tab w:val="clear" w:pos="720"/>
          <w:tab w:val="left" w:pos="780" w:leader="none"/>
          <w:tab w:val="left" w:pos="1440" w:leader="none"/>
        </w:tabs>
        <w:spacing w:lineRule="auto" w:line="240" w:before="0" w:after="0"/>
        <w:ind w:left="567" w:hanging="283"/>
        <w:jc w:val="both"/>
        <w:rPr/>
      </w:pPr>
      <w:r>
        <w:rPr>
          <w:rFonts w:eastAsia="Times" w:cs="Times New Roman" w:ascii="Times New Roman" w:hAnsi="Times New Roman"/>
          <w:bCs/>
        </w:rPr>
        <w:t xml:space="preserve">tel.: </w:t>
      </w:r>
      <w:r>
        <w:rPr>
          <w:rFonts w:eastAsia="Times" w:cs="Times New Roman" w:ascii="Times New Roman" w:hAnsi="Times New Roman"/>
          <w:shd w:fill="FFFF00" w:val="clear"/>
        </w:rPr>
        <w:t>…</w:t>
      </w:r>
    </w:p>
    <w:p>
      <w:pPr>
        <w:pStyle w:val="Normal"/>
        <w:widowControl w:val="false"/>
        <w:numPr>
          <w:ilvl w:val="1"/>
          <w:numId w:val="8"/>
        </w:numPr>
        <w:tabs>
          <w:tab w:val="clear" w:pos="720"/>
          <w:tab w:val="left" w:pos="780" w:leader="none"/>
          <w:tab w:val="left" w:pos="1440" w:leader="none"/>
        </w:tabs>
        <w:spacing w:lineRule="auto" w:line="240" w:before="0" w:after="0"/>
        <w:ind w:left="567" w:hanging="283"/>
        <w:jc w:val="both"/>
        <w:rPr/>
      </w:pPr>
      <w:r>
        <w:rPr>
          <w:rFonts w:eastAsia="Times" w:cs="Times New Roman" w:ascii="Times New Roman" w:hAnsi="Times New Roman"/>
          <w:b w:val="false"/>
          <w:bCs/>
          <w:color w:val="000000"/>
          <w:kern w:val="2"/>
          <w:sz w:val="22"/>
          <w:szCs w:val="22"/>
          <w:lang w:eastAsia="zh-CN"/>
        </w:rPr>
        <w:t>e-mail:</w:t>
      </w:r>
      <w:r>
        <w:rPr>
          <w:rFonts w:eastAsia="Times" w:cs="Times New Roman" w:ascii="Times New Roman" w:hAnsi="Times New Roman"/>
          <w:b w:val="false"/>
          <w:bCs w:val="false"/>
          <w:color w:val="000000"/>
          <w:kern w:val="2"/>
          <w:sz w:val="22"/>
          <w:szCs w:val="22"/>
          <w:shd w:fill="FFFF00" w:val="clear"/>
          <w:lang w:eastAsia="zh-CN"/>
        </w:rPr>
        <w:t xml:space="preserve"> …</w:t>
      </w:r>
    </w:p>
    <w:p>
      <w:pPr>
        <w:pStyle w:val="Normal"/>
        <w:widowControl w:val="false"/>
        <w:numPr>
          <w:ilvl w:val="0"/>
          <w:numId w:val="8"/>
        </w:numPr>
        <w:tabs>
          <w:tab w:val="left" w:pos="486" w:leader="none"/>
          <w:tab w:val="left" w:pos="720" w:leader="none"/>
        </w:tabs>
        <w:spacing w:lineRule="auto" w:line="240" w:before="0" w:after="0"/>
        <w:ind w:left="284" w:hanging="284"/>
        <w:jc w:val="both"/>
        <w:rPr/>
      </w:pPr>
      <w:r>
        <w:rPr>
          <w:rFonts w:eastAsia="Times" w:cs="Times New Roman" w:ascii="Times New Roman" w:hAnsi="Times New Roman"/>
          <w:bCs/>
          <w:sz w:val="22"/>
          <w:szCs w:val="22"/>
        </w:rPr>
        <w:t>Strony mają prawo zmienić osoby funkcyjne i dane kontaktowe, o których mowa w ust. 1 – 2 powyżej. O niniejszych zmianach należy informować drugą stronę umowy na piśmie, z wyprzedzeniem co najmniej   7 dni roboczych. Zmiany te nie stanowią zmiany umowy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405" w:leader="none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Calibri" w:ascii="Times New Roman" w:hAnsi="Times New Roman" w:cstheme="minorHAnsi"/>
          <w:b/>
          <w:bCs/>
          <w:sz w:val="22"/>
          <w:szCs w:val="22"/>
        </w:rPr>
        <w:t xml:space="preserve">§ 8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Calibri" w:ascii="Times New Roman" w:hAnsi="Times New Roman" w:cstheme="minorHAnsi"/>
          <w:b/>
          <w:bCs/>
          <w:sz w:val="22"/>
          <w:szCs w:val="22"/>
        </w:rPr>
        <w:t>Odpowiedzialność stron, kary umowne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Calibri" w:cstheme="minorHAnsi"/>
          <w:b/>
          <w:b/>
          <w:bCs/>
          <w:sz w:val="22"/>
          <w:szCs w:val="22"/>
        </w:rPr>
      </w:pPr>
      <w:r>
        <w:rPr>
          <w:rFonts w:cs="Calibri" w:cstheme="minorHAnsi" w:ascii="Times New Roman" w:hAnsi="Times New Roman"/>
          <w:b/>
          <w:bCs/>
          <w:sz w:val="22"/>
          <w:szCs w:val="22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clear" w:pos="720"/>
          <w:tab w:val="left" w:pos="699" w:leader="none"/>
        </w:tabs>
        <w:spacing w:lineRule="auto" w:line="240" w:before="0" w:after="0"/>
        <w:ind w:left="284" w:hanging="284"/>
        <w:jc w:val="both"/>
        <w:rPr/>
      </w:pPr>
      <w:r>
        <w:rPr>
          <w:rFonts w:cs="Calibri" w:ascii="Times New Roman" w:hAnsi="Times New Roman" w:cstheme="minorHAnsi"/>
          <w:sz w:val="22"/>
          <w:szCs w:val="22"/>
        </w:rPr>
        <w:t>Za niewykonanie lub nienależyte wykonywanie umowy strony zgodnie ustalają, że Wykonawca zapłaci Zamawiającemu kary umowne w następujących wypadkach i wysokościach:</w:t>
      </w:r>
    </w:p>
    <w:p>
      <w:pPr>
        <w:pStyle w:val="Normal"/>
        <w:widowControl w:val="false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left="709" w:hanging="425"/>
        <w:jc w:val="both"/>
        <w:rPr/>
      </w:pPr>
      <w:r>
        <w:rPr>
          <w:rFonts w:cs="Calibri" w:ascii="Times New Roman" w:hAnsi="Times New Roman" w:cstheme="minorHAnsi"/>
          <w:bCs/>
          <w:color w:val="000000"/>
          <w:sz w:val="22"/>
          <w:szCs w:val="22"/>
        </w:rPr>
        <w:t>za opóźnienie w dokonaniu odbioru prania od Zamawiającego w terminie określonym w § 2 ust. 1 umowy w wysokości 0,3% wynagrodzenia brutto określonego w § 5 ust. 3 umowy.</w:t>
      </w:r>
    </w:p>
    <w:p>
      <w:pPr>
        <w:pStyle w:val="Normal"/>
        <w:widowControl w:val="false"/>
        <w:numPr>
          <w:ilvl w:val="1"/>
          <w:numId w:val="7"/>
        </w:numPr>
        <w:tabs>
          <w:tab w:val="clear" w:pos="720"/>
          <w:tab w:val="left" w:pos="1236" w:leader="none"/>
        </w:tabs>
        <w:spacing w:lineRule="auto" w:line="240" w:before="0" w:after="0"/>
        <w:ind w:left="709" w:hanging="425"/>
        <w:jc w:val="both"/>
        <w:rPr/>
      </w:pPr>
      <w:r>
        <w:rPr>
          <w:rFonts w:cs="Calibri" w:ascii="Times New Roman" w:hAnsi="Times New Roman" w:cstheme="minorHAnsi"/>
          <w:bCs/>
          <w:color w:val="000000"/>
          <w:sz w:val="22"/>
          <w:szCs w:val="22"/>
        </w:rPr>
        <w:t>za opóźnienie wykonania usługi w terminie określonym w § 3 ust. 1 umowy w wysokości 0,3% wynagrodzenia brutto określonego w § 5 ust. 3 umowy.</w:t>
      </w:r>
    </w:p>
    <w:p>
      <w:pPr>
        <w:pStyle w:val="Normal"/>
        <w:widowControl w:val="false"/>
        <w:numPr>
          <w:ilvl w:val="1"/>
          <w:numId w:val="7"/>
        </w:numPr>
        <w:tabs>
          <w:tab w:val="clear" w:pos="720"/>
          <w:tab w:val="left" w:pos="1247" w:leader="none"/>
        </w:tabs>
        <w:spacing w:lineRule="auto" w:line="240" w:before="0" w:after="0"/>
        <w:ind w:left="709" w:hanging="425"/>
        <w:jc w:val="both"/>
        <w:rPr/>
      </w:pPr>
      <w:r>
        <w:rPr>
          <w:rFonts w:cs="Calibri" w:ascii="Times New Roman" w:hAnsi="Times New Roman" w:cstheme="minorHAnsi"/>
          <w:bCs/>
          <w:color w:val="000000"/>
          <w:sz w:val="22"/>
          <w:szCs w:val="22"/>
        </w:rPr>
        <w:t>za odstąpienie od  umowy przez Zamawiającego z przyczyn, za które odpowiedzialność ponosi Wykonawca w wysokości 10% wynagrodzenia brutto określonego w § 5 ust. 3 umowy.</w:t>
      </w:r>
    </w:p>
    <w:p>
      <w:pPr>
        <w:pStyle w:val="Normal"/>
        <w:widowControl w:val="false"/>
        <w:numPr>
          <w:ilvl w:val="1"/>
          <w:numId w:val="7"/>
        </w:numPr>
        <w:tabs>
          <w:tab w:val="clear" w:pos="720"/>
          <w:tab w:val="left" w:pos="1247" w:leader="none"/>
        </w:tabs>
        <w:spacing w:lineRule="auto" w:line="240" w:before="0" w:after="0"/>
        <w:ind w:left="709" w:hanging="425"/>
        <w:jc w:val="both"/>
        <w:rPr/>
      </w:pPr>
      <w:r>
        <w:rPr>
          <w:rFonts w:cs="Calibri" w:ascii="Times New Roman" w:hAnsi="Times New Roman" w:cstheme="minorHAnsi"/>
          <w:bCs/>
          <w:color w:val="000000"/>
          <w:sz w:val="22"/>
          <w:szCs w:val="22"/>
        </w:rPr>
        <w:t>za nie uzasadnione odstąpienie od umowy przez Wykonawcę, w wysokości 10% wynagrodzenia brutto określonego w § 5 ust. 3 umowy.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20"/>
          <w:tab w:val="left" w:pos="385" w:leader="none"/>
        </w:tabs>
        <w:spacing w:lineRule="auto" w:line="240" w:before="0" w:after="0"/>
        <w:ind w:left="284" w:hanging="284"/>
        <w:jc w:val="both"/>
        <w:rPr/>
      </w:pPr>
      <w:r>
        <w:rPr>
          <w:rFonts w:cs="Calibri" w:ascii="Times New Roman" w:hAnsi="Times New Roman" w:cstheme="minorHAnsi"/>
          <w:bCs/>
          <w:sz w:val="22"/>
          <w:szCs w:val="22"/>
        </w:rPr>
        <w:t xml:space="preserve">Kary umowne nie wykluczają możliwości dochodzenia przez Zamawiającego odszkodowania </w:t>
        <w:br/>
        <w:t>na zasadach ogólnych.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20"/>
          <w:tab w:val="left" w:pos="416" w:leader="none"/>
        </w:tabs>
        <w:spacing w:lineRule="auto" w:line="240" w:before="0" w:after="0"/>
        <w:ind w:left="284" w:hanging="284"/>
        <w:jc w:val="both"/>
        <w:rPr/>
      </w:pPr>
      <w:r>
        <w:rPr>
          <w:rFonts w:cs="Calibri" w:ascii="Times New Roman" w:hAnsi="Times New Roman" w:cstheme="minorHAnsi"/>
          <w:bCs/>
          <w:sz w:val="22"/>
          <w:szCs w:val="22"/>
        </w:rPr>
        <w:t>W przypadku niedotrzymania przez Zamawiającego terminu płatności określonego na fakturze VAT,  Wykonawcy przysługuje prawo naliczenia ustawowych odsetek za opóźnienie od daty wymagalności.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20"/>
          <w:tab w:val="left" w:pos="365" w:leader="none"/>
        </w:tabs>
        <w:spacing w:lineRule="auto" w:line="240" w:before="0" w:after="0"/>
        <w:ind w:left="284" w:hanging="284"/>
        <w:jc w:val="both"/>
        <w:rPr/>
      </w:pPr>
      <w:r>
        <w:rPr>
          <w:rFonts w:cs="Calibri" w:ascii="Times New Roman" w:hAnsi="Times New Roman" w:cstheme="minorHAnsi"/>
          <w:bCs/>
          <w:sz w:val="22"/>
          <w:szCs w:val="22"/>
        </w:rPr>
        <w:t xml:space="preserve">Wykonawca oświadcza, że wyraża zgodę na potrącenie w rozumieniu art. 498 i 499 kar umownych w wysokości określonej w ust. 1. Jednocześnie Wykonawca oświadcza, </w:t>
        <w:br/>
        <w:t>że powyższe nie zostało złożone pod wpływem błędu, ani nie jest obarczone jakąkolwiek inną wadą oświadczenia woli skutkującą jej nieważnością.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365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widowControl w:val="false"/>
        <w:tabs>
          <w:tab w:val="clear" w:pos="720"/>
          <w:tab w:val="left" w:pos="365" w:leader="none"/>
        </w:tabs>
        <w:spacing w:lineRule="auto" w:line="240" w:before="0" w:after="0"/>
        <w:ind w:left="720" w:hanging="0"/>
        <w:jc w:val="center"/>
        <w:rPr/>
      </w:pPr>
      <w:r>
        <w:rPr>
          <w:rFonts w:cs="Calibri" w:cstheme="minorHAnsi"/>
          <w:b/>
          <w:bCs/>
          <w:color w:val="00000A"/>
          <w:sz w:val="22"/>
          <w:szCs w:val="22"/>
        </w:rPr>
        <w:t xml:space="preserve">§ 9 </w:t>
      </w:r>
    </w:p>
    <w:p>
      <w:pPr>
        <w:pStyle w:val="Standard"/>
        <w:widowControl w:val="false"/>
        <w:tabs>
          <w:tab w:val="clear" w:pos="720"/>
          <w:tab w:val="left" w:pos="365" w:leader="none"/>
        </w:tabs>
        <w:spacing w:lineRule="auto" w:line="240" w:before="0" w:after="0"/>
        <w:ind w:left="720" w:hanging="0"/>
        <w:jc w:val="center"/>
        <w:rPr/>
      </w:pPr>
      <w:r>
        <w:rPr>
          <w:rFonts w:cs="Calibri" w:cstheme="minorHAnsi"/>
          <w:b/>
          <w:bCs/>
          <w:color w:val="00000A"/>
          <w:sz w:val="22"/>
          <w:szCs w:val="22"/>
        </w:rPr>
        <w:t xml:space="preserve">Siła Wyższa </w:t>
      </w:r>
    </w:p>
    <w:p>
      <w:pPr>
        <w:pStyle w:val="Standard"/>
        <w:widowControl w:val="false"/>
        <w:tabs>
          <w:tab w:val="clear" w:pos="720"/>
          <w:tab w:val="left" w:pos="365" w:leader="none"/>
        </w:tabs>
        <w:spacing w:lineRule="auto" w:line="240" w:before="0" w:after="0"/>
        <w:ind w:left="720" w:hanging="0"/>
        <w:jc w:val="center"/>
        <w:rPr>
          <w:rFonts w:cs="Calibri" w:cstheme="minorHAnsi"/>
          <w:b/>
          <w:b/>
          <w:bCs/>
          <w:color w:val="00000A"/>
          <w:sz w:val="22"/>
          <w:szCs w:val="22"/>
        </w:rPr>
      </w:pPr>
      <w:r>
        <w:rPr>
          <w:rFonts w:cs="Calibri" w:cstheme="minorHAns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20"/>
          <w:tab w:val="left" w:pos="416" w:leader="none"/>
        </w:tabs>
        <w:suppressAutoHyphens w:val="true"/>
        <w:bidi w:val="0"/>
        <w:spacing w:lineRule="auto" w:line="240" w:before="0" w:after="0"/>
        <w:ind w:left="284" w:hanging="284"/>
        <w:jc w:val="both"/>
        <w:rPr/>
      </w:pPr>
      <w:r>
        <w:rPr>
          <w:rFonts w:eastAsia="Times" w:cs="Times New Roman" w:ascii="Times New Roman" w:hAnsi="Times New Roman"/>
        </w:rPr>
        <w:t xml:space="preserve">Jako siłę wyższą należy rozumieć zdarzenie nagłe, poza kontrolą zarówno Zamawiającego, jak i Wykonawcy, gdy w chwili zawarcia umowy niemożliwe było przewidzenie tego zdarzenia i jego skutków, które wpłynęły na zdolność strony do wykonania umowy, oraz gdy niemożliwe było uniknięcie samego zdarzenia lub przynajmniej jego skutków. 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20"/>
          <w:tab w:val="left" w:pos="486" w:leader="none"/>
        </w:tabs>
        <w:suppressAutoHyphens w:val="true"/>
        <w:bidi w:val="0"/>
        <w:spacing w:lineRule="auto" w:line="240" w:before="0" w:after="0"/>
        <w:ind w:left="284" w:hanging="284"/>
        <w:jc w:val="both"/>
        <w:rPr/>
      </w:pPr>
      <w:r>
        <w:rPr>
          <w:rFonts w:eastAsia="Times" w:cs="Times New Roman" w:ascii="Times New Roman" w:hAnsi="Times New Roman"/>
        </w:rPr>
        <w:t>Za siłę wyższą nie uznaje się między innymi brak środków u Wykonawcy, czy niedotrzymanie zobowiązań przez jego kontrahentów lub podwykonawców.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20"/>
          <w:tab w:val="left" w:pos="497" w:leader="none"/>
        </w:tabs>
        <w:suppressAutoHyphens w:val="true"/>
        <w:bidi w:val="0"/>
        <w:spacing w:lineRule="auto" w:line="240" w:before="0" w:after="0"/>
        <w:ind w:left="284" w:hanging="284"/>
        <w:jc w:val="both"/>
        <w:rPr/>
      </w:pPr>
      <w:r>
        <w:rPr>
          <w:rFonts w:eastAsia="Times" w:cs="Times New Roman" w:ascii="Times New Roman" w:hAnsi="Times New Roman"/>
        </w:rPr>
        <w:t>Strony umowy zobowiązują się do wzajemnego powiadamiania o zaistnieniu siły wyższej i dokonania stosownych ustaleń celem wyeliminowania możliwych skutków działania siły wyższej. Powiadomienia, o których mowa należy dokonać pisemnie lub w inny dostępny sposób, niezwłocznie po fakcie wystąpienia siły wyższej. Do powiadomienia należy dołączyć dowody na poparcie zaistnienia siły wyższej.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20"/>
          <w:tab w:val="left" w:pos="375" w:leader="none"/>
        </w:tabs>
        <w:suppressAutoHyphens w:val="true"/>
        <w:bidi w:val="0"/>
        <w:spacing w:lineRule="auto" w:line="240" w:before="0" w:after="0"/>
        <w:ind w:left="284" w:hanging="284"/>
        <w:jc w:val="both"/>
        <w:rPr/>
      </w:pPr>
      <w:r>
        <w:rPr>
          <w:rFonts w:eastAsia="Times" w:cs="Times New Roman" w:ascii="Times New Roman" w:hAnsi="Times New Roman"/>
        </w:rPr>
        <w:t>Nie można powoływać się na siłę wyższą w przypadku braku zawiadomienia zarówno o zaistnieniu jak i o ustaniu okoliczności siły wyższej, jak również nie przedstawienia dowodów, o których mowa w ust. 3 powyżej.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720" w:right="0" w:hanging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center"/>
        <w:rPr/>
      </w:pPr>
      <w:r>
        <w:rPr>
          <w:b/>
          <w:bCs/>
          <w:color w:val="00000A"/>
          <w:sz w:val="22"/>
          <w:szCs w:val="22"/>
        </w:rPr>
        <w:t xml:space="preserve">§ 10 </w:t>
      </w:r>
    </w:p>
    <w:p>
      <w:pPr>
        <w:pStyle w:val="Standard"/>
        <w:spacing w:lineRule="auto" w:line="240" w:before="0" w:after="6"/>
        <w:jc w:val="center"/>
        <w:rPr/>
      </w:pPr>
      <w:r>
        <w:rPr>
          <w:b/>
          <w:bCs/>
          <w:color w:val="00000A"/>
          <w:sz w:val="22"/>
          <w:szCs w:val="22"/>
        </w:rPr>
        <w:t>Dane osobowe i poufność informacji</w:t>
      </w:r>
    </w:p>
    <w:p>
      <w:pPr>
        <w:pStyle w:val="Standard"/>
        <w:spacing w:lineRule="auto" w:line="240" w:before="0" w:after="6"/>
        <w:jc w:val="left"/>
        <w:rPr>
          <w:rFonts w:eastAsia="Calibri"/>
          <w:b/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40" w:before="0" w:after="6"/>
        <w:ind w:left="340" w:right="0" w:hanging="340"/>
        <w:jc w:val="left"/>
        <w:rPr>
          <w:b w:val="false"/>
          <w:b w:val="false"/>
          <w:bCs w:val="false"/>
        </w:rPr>
      </w:pPr>
      <w:r>
        <w:rPr>
          <w:rFonts w:eastAsia="Calibri"/>
          <w:b w:val="false"/>
          <w:bCs w:val="false"/>
          <w:color w:val="000000"/>
          <w:sz w:val="22"/>
          <w:szCs w:val="22"/>
        </w:rPr>
        <w:t>Dane osób, o których mowa w przedmiotowej umowie będą przetwarzane wyłącznie w celu realizacji przez te strony postanowień zawartych w niniejszej umowie.</w:t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40" w:before="0" w:after="6"/>
        <w:ind w:left="340" w:right="0" w:hanging="340"/>
        <w:jc w:val="left"/>
        <w:rPr>
          <w:b w:val="false"/>
          <w:b w:val="false"/>
          <w:bCs w:val="false"/>
        </w:rPr>
      </w:pPr>
      <w:r>
        <w:rPr>
          <w:rFonts w:eastAsia="Calibri"/>
          <w:b w:val="false"/>
          <w:bCs w:val="false"/>
          <w:color w:val="000000"/>
          <w:sz w:val="22"/>
          <w:szCs w:val="22"/>
        </w:rPr>
        <w:t xml:space="preserve">Dane, o których mowa w ust. 1 zabezpieczone są zgodnie z </w:t>
      </w:r>
      <w:r>
        <w:rPr>
          <w:rFonts w:eastAsia="Calibri"/>
          <w:b w:val="false"/>
          <w:bCs w:val="false"/>
          <w:i/>
          <w:iCs/>
          <w:color w:val="000000"/>
          <w:sz w:val="22"/>
          <w:szCs w:val="22"/>
        </w:rPr>
        <w:t xml:space="preserve">Rozporządzeniem Parlamentu Europejskiego i Rady (UE) 2016/679 z dnia 27.04.2016 r. w sprawie ochrony osób fizycznych w związku z przetwarzaniem danych osobowych i sprawie swobodnego przepływu takich danych oraz uchylenia dyrektywy 95/46/WE (ogólnego rozporządzenia o ochronie danych) (Dz. Urz. UE L 119 z 04.05.2016, str. 1) – określane dalej jako: RODO </w:t>
      </w:r>
      <w:r>
        <w:rPr>
          <w:rFonts w:eastAsia="Calibri"/>
          <w:b w:val="false"/>
          <w:bCs w:val="false"/>
          <w:color w:val="000000"/>
          <w:sz w:val="22"/>
          <w:szCs w:val="22"/>
        </w:rPr>
        <w:t>:</w:t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40" w:before="0" w:after="6"/>
        <w:ind w:left="340" w:right="0" w:hanging="340"/>
        <w:jc w:val="left"/>
        <w:rPr>
          <w:b w:val="false"/>
          <w:b w:val="false"/>
          <w:bCs w:val="false"/>
        </w:rPr>
      </w:pPr>
      <w:r>
        <w:rPr>
          <w:rFonts w:eastAsia="Calibri"/>
          <w:b w:val="false"/>
          <w:bCs/>
          <w:color w:val="000000"/>
          <w:sz w:val="22"/>
          <w:szCs w:val="22"/>
        </w:rPr>
        <w:t>Strony oświadczają, że stosują środki bezpieczeństwa spełniające wymogi RODO.</w:t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40" w:before="0" w:after="6"/>
        <w:ind w:left="340" w:right="0" w:hanging="340"/>
        <w:jc w:val="left"/>
        <w:rPr>
          <w:b w:val="false"/>
          <w:b w:val="false"/>
          <w:bCs w:val="false"/>
        </w:rPr>
      </w:pPr>
      <w:r>
        <w:rPr>
          <w:rFonts w:eastAsia="Calibri"/>
          <w:b w:val="false"/>
          <w:bCs/>
          <w:color w:val="000000"/>
          <w:sz w:val="22"/>
          <w:szCs w:val="22"/>
        </w:rPr>
        <w:t>Strony, w związku ze obustronnym powierzeniem do przetwarzania danych osobowych, zgodnie z art. 28 ust. 3 pkt h) RODO mają względem siebie wzajemne prawo do kontroli (audytu) zastosowanych środków bezpieczeństwa przy przetwarzaniu powierzonych danych osobowych. Przedmiotowa kontrola powinna być realizowana w godzinach pracy kontrolowanej Strony i z minimum 7 dniowym uprzedzeniem.</w:t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40" w:before="0" w:after="6"/>
        <w:ind w:left="340" w:right="0" w:hanging="340"/>
        <w:jc w:val="left"/>
        <w:rPr>
          <w:b w:val="false"/>
          <w:b w:val="false"/>
          <w:bCs w:val="false"/>
        </w:rPr>
      </w:pPr>
      <w:r>
        <w:rPr>
          <w:rFonts w:eastAsia="Calibri"/>
          <w:b w:val="false"/>
          <w:bCs/>
          <w:color w:val="000000"/>
          <w:sz w:val="22"/>
          <w:szCs w:val="22"/>
        </w:rPr>
        <w:t xml:space="preserve">Strony zobowiązują się do usunięcie uchybień stwierdzonych podczas kontroli w możliwie najkrótszym terminie, nie dłuższym niż 7 dni. </w:t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40" w:before="0" w:after="6"/>
        <w:ind w:left="340" w:right="0" w:hanging="340"/>
        <w:jc w:val="left"/>
        <w:rPr>
          <w:b w:val="false"/>
          <w:b w:val="false"/>
          <w:bCs w:val="false"/>
        </w:rPr>
      </w:pPr>
      <w:r>
        <w:rPr>
          <w:rFonts w:eastAsia="Calibri"/>
          <w:b w:val="false"/>
          <w:bCs/>
          <w:color w:val="000000"/>
          <w:sz w:val="22"/>
          <w:szCs w:val="22"/>
        </w:rPr>
        <w:t>Strony wzajemnie udostępniają wszelkie informacje niezbędne  do wykazania spełnienia obowiązków określonych w art. 28 RODO oraz w miarę możliwości pomagają sobie w niezbędnym zakresie wywiązać się   z obowiązku odpowiadania na żądania osoby, której dane dotyczą oraz wywiązywania się obowiązków określonych w art. 32-36 RODO.</w:t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40" w:before="0" w:after="6"/>
        <w:ind w:left="340" w:right="0" w:hanging="340"/>
        <w:jc w:val="left"/>
        <w:rPr>
          <w:b w:val="false"/>
          <w:b w:val="false"/>
          <w:bCs w:val="false"/>
        </w:rPr>
      </w:pPr>
      <w:r>
        <w:rPr>
          <w:rFonts w:eastAsia="Calibri"/>
          <w:b w:val="false"/>
          <w:bCs/>
          <w:color w:val="000000"/>
          <w:sz w:val="22"/>
          <w:szCs w:val="22"/>
        </w:rPr>
        <w:t>Strony zobowiązują się do zachowania w tajemnicy wszelkich informacji danych, materiałów, dokumentów i danych osobowych otrzymanych w związku z realizacją niniejszej umowy bez względu na formę ich uzyskania.</w:t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40" w:before="0" w:after="6"/>
        <w:ind w:left="340" w:right="0" w:hanging="340"/>
        <w:jc w:val="left"/>
        <w:rPr>
          <w:b w:val="false"/>
          <w:b w:val="false"/>
          <w:bCs w:val="false"/>
        </w:rPr>
      </w:pPr>
      <w:r>
        <w:rPr>
          <w:rFonts w:eastAsia="Calibri"/>
          <w:b w:val="false"/>
          <w:bCs/>
          <w:color w:val="000000"/>
          <w:sz w:val="22"/>
          <w:szCs w:val="22"/>
        </w:rPr>
        <w:t>Strony zobowiązują się do zapewnienia zachowania poufności osób posiadających dostęp do danych przetwarzanych w związku z realizacją umowy.</w:t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40" w:before="0" w:after="6"/>
        <w:ind w:left="340" w:right="0" w:hanging="340"/>
        <w:jc w:val="left"/>
        <w:rPr>
          <w:b w:val="false"/>
          <w:b w:val="false"/>
          <w:bCs w:val="false"/>
        </w:rPr>
      </w:pPr>
      <w:r>
        <w:rPr>
          <w:rFonts w:eastAsia="Calibri"/>
          <w:b w:val="false"/>
          <w:bCs/>
          <w:color w:val="000000"/>
          <w:sz w:val="22"/>
          <w:szCs w:val="22"/>
        </w:rPr>
        <w:t xml:space="preserve">Strony wyrażają zgodę na przekazanie danych o których mowa w ust. 1 w związku z realizacją § 12 niniejszej umowy w zakresie niezbędnym do jej realizacji.   </w:t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40" w:before="0" w:after="6"/>
        <w:ind w:left="340" w:right="0" w:hanging="340"/>
        <w:jc w:val="both"/>
        <w:rPr>
          <w:b w:val="false"/>
          <w:b w:val="false"/>
          <w:bCs w:val="false"/>
        </w:rPr>
      </w:pPr>
      <w:r>
        <w:rPr>
          <w:rFonts w:eastAsia="Calibri"/>
          <w:b w:val="false"/>
          <w:bCs/>
          <w:color w:val="000000"/>
          <w:sz w:val="22"/>
          <w:szCs w:val="22"/>
        </w:rPr>
        <w:t>Strony po zakończenia świadczenia usług związanych z przetwarzaniem, usuwają wszelkie dane osobowe oraz usuwają wszelkie ich istniejące kopie, chyba że prawo Unii lub prawo państwa członkowskiego nakazują przechowywanie danych osobowych.</w:t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40" w:before="0" w:after="6"/>
        <w:ind w:left="340" w:right="0" w:hanging="340"/>
        <w:jc w:val="both"/>
        <w:rPr>
          <w:b w:val="false"/>
          <w:b w:val="false"/>
          <w:bCs w:val="false"/>
        </w:rPr>
      </w:pPr>
      <w:r>
        <w:rPr>
          <w:rFonts w:eastAsia="Calibri"/>
          <w:b w:val="false"/>
          <w:bCs/>
          <w:color w:val="000000"/>
          <w:sz w:val="22"/>
          <w:szCs w:val="22"/>
        </w:rPr>
        <w:t xml:space="preserve">Strony, w przypadku stwierdzenia naruszenia ochrony danych osobowych względem powierzonych do przetwarzania danych osobowych, bez zbędnej zwłoki informują się o stwierdzonym naruszeniu. </w:t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40" w:before="0" w:after="6"/>
        <w:ind w:left="340" w:right="0" w:hanging="340"/>
        <w:jc w:val="both"/>
        <w:rPr>
          <w:b w:val="false"/>
          <w:b w:val="false"/>
          <w:bCs w:val="false"/>
        </w:rPr>
      </w:pPr>
      <w:r>
        <w:rPr>
          <w:rFonts w:eastAsia="Calibri"/>
          <w:b w:val="false"/>
          <w:bCs/>
          <w:color w:val="000000"/>
          <w:sz w:val="22"/>
          <w:szCs w:val="22"/>
        </w:rPr>
        <w:t xml:space="preserve">Poufnością objęte są wszelkie informacje, materiały i dane, jakie Wykonawca uzyskał w trakcie wykonywania umowy na rzecz Zamawiającego niezależnie od formy ich utrwalenia, lub jej braku. </w:t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40" w:before="0" w:after="6"/>
        <w:ind w:left="340" w:right="0" w:hanging="340"/>
        <w:jc w:val="both"/>
        <w:rPr>
          <w:b w:val="false"/>
          <w:b w:val="false"/>
          <w:bCs w:val="false"/>
        </w:rPr>
      </w:pPr>
      <w:r>
        <w:rPr>
          <w:rFonts w:eastAsia="Calibri"/>
          <w:b w:val="false"/>
          <w:bCs/>
          <w:color w:val="00000A"/>
          <w:sz w:val="22"/>
          <w:szCs w:val="22"/>
        </w:rPr>
        <w:t>Wykorzystywanie, rozpowszechnienie, lub ujawnienie informacji, materiałów i danych objętych poufnością jest dopuszczalne jedynie za pisemną, uprzednią zgodą Zamawiającego, chyba że obowiązek ich ujawnienia: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bCs/>
          <w:color w:val="00000A"/>
          <w:sz w:val="22"/>
          <w:szCs w:val="22"/>
        </w:rPr>
        <w:tab/>
        <w:t>a) wynika z obowiązujących przepisów prawa;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bCs/>
          <w:color w:val="00000A"/>
          <w:sz w:val="22"/>
          <w:szCs w:val="22"/>
        </w:rPr>
        <w:tab/>
        <w:t xml:space="preserve">b) następuje w związku z żądaniem uprawnionych organów na podstawie  obowiązujących </w:t>
        <w:tab/>
        <w:t>przepisów prawa;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Calibri"/>
          <w:b w:val="false"/>
          <w:bCs/>
          <w:color w:val="00000A"/>
          <w:sz w:val="22"/>
          <w:szCs w:val="22"/>
        </w:rPr>
        <w:tab/>
        <w:t>c) informacja została udostępniona publicznie przez Zamawiającego.</w:t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76" w:before="0" w:after="0"/>
        <w:ind w:left="340" w:right="0" w:hanging="340"/>
        <w:jc w:val="both"/>
        <w:rPr/>
      </w:pPr>
      <w:r>
        <w:rPr>
          <w:rFonts w:eastAsia="Calibri"/>
          <w:b w:val="false"/>
          <w:bCs/>
          <w:color w:val="00000A"/>
          <w:sz w:val="22"/>
          <w:szCs w:val="22"/>
        </w:rPr>
        <w:t>Za rozpowszechnienie uważa się także udostępnienie informacji, materiałów i danych, zaniechanie ich zabezpieczenia przed dostępem osób trzecich, jak również umyślną ich utratę, lub utratę spowodowaną rażącym niedbalstwem.</w:t>
      </w:r>
    </w:p>
    <w:p>
      <w:pPr>
        <w:pStyle w:val="Standard"/>
        <w:widowControl w:val="false"/>
        <w:numPr>
          <w:ilvl w:val="0"/>
          <w:numId w:val="13"/>
        </w:numPr>
        <w:tabs>
          <w:tab w:val="clear" w:pos="720"/>
          <w:tab w:val="left" w:pos="396" w:leader="none"/>
        </w:tabs>
        <w:suppressAutoHyphens w:val="true"/>
        <w:bidi w:val="0"/>
        <w:spacing w:lineRule="auto" w:line="276" w:before="0" w:after="0"/>
        <w:ind w:left="340" w:right="0" w:hanging="340"/>
        <w:jc w:val="both"/>
        <w:rPr/>
      </w:pPr>
      <w:r>
        <w:rPr>
          <w:rFonts w:eastAsia="Calibri"/>
          <w:b w:val="false"/>
          <w:bCs/>
          <w:color w:val="00000A"/>
          <w:sz w:val="22"/>
          <w:szCs w:val="22"/>
        </w:rPr>
        <w:t>Wykonawca nie może utrwalać, zwielokrotniać, kopiować, rozpowszechniać ani w inny sposób przetwarzać dostarczonych mu przez Zamawiającego lub stworzonych przez siebie w ramach stosunku pracy informacji, materiałów i danych, chyba że rzeczone utrwalenie, zwielokrotnienie, kopiowanie, przetworzenie, lub rozpowszechnienie nastąpiło w wykonaniu obowiązków powierzonych na mocy dodatkowych uzgodnień stron na piśmie.</w:t>
      </w:r>
    </w:p>
    <w:p>
      <w:pPr>
        <w:pStyle w:val="Standard"/>
        <w:numPr>
          <w:ilvl w:val="0"/>
          <w:numId w:val="0"/>
        </w:numPr>
        <w:spacing w:lineRule="auto" w:line="276"/>
        <w:ind w:left="720" w:hanging="0"/>
        <w:jc w:val="both"/>
        <w:rPr>
          <w:rFonts w:eastAsia="Calibri"/>
          <w:bCs/>
          <w:color w:val="00000A"/>
          <w:sz w:val="22"/>
          <w:szCs w:val="22"/>
        </w:rPr>
      </w:pPr>
      <w:r>
        <w:rPr>
          <w:rFonts w:eastAsia="Calibri"/>
          <w:bCs/>
          <w:color w:val="00000A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alibri" w:ascii="Times New Roman" w:hAnsi="Times New Roman" w:cstheme="minorHAnsi"/>
          <w:b/>
          <w:bCs/>
          <w:sz w:val="22"/>
          <w:szCs w:val="22"/>
          <w:lang w:eastAsia="pl-PL"/>
        </w:rPr>
        <w:t>§ 11</w:t>
      </w:r>
    </w:p>
    <w:p>
      <w:pPr>
        <w:pStyle w:val="Normal"/>
        <w:spacing w:lineRule="auto" w:line="240" w:before="0" w:after="223"/>
        <w:jc w:val="center"/>
        <w:rPr/>
      </w:pPr>
      <w:r>
        <w:rPr>
          <w:rFonts w:eastAsia="Times New Roman" w:cs="Calibri" w:ascii="Times New Roman" w:hAnsi="Times New Roman" w:cstheme="minorHAnsi"/>
          <w:b/>
          <w:bCs/>
          <w:sz w:val="22"/>
          <w:szCs w:val="22"/>
          <w:lang w:eastAsia="pl-PL"/>
        </w:rPr>
        <w:t>Postanowienia końcowe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446" w:leader="none"/>
        </w:tabs>
        <w:spacing w:lineRule="auto" w:line="240" w:before="0" w:after="0"/>
        <w:ind w:left="284" w:hanging="284"/>
        <w:jc w:val="both"/>
        <w:rPr/>
      </w:pPr>
      <w:r>
        <w:rPr>
          <w:rFonts w:cs="Calibri" w:ascii="Times New Roman" w:hAnsi="Times New Roman" w:cstheme="minorHAnsi"/>
          <w:sz w:val="22"/>
          <w:szCs w:val="22"/>
        </w:rPr>
        <w:t>Wszelkie zmiany lub uzupełnienia dotyczące Umowy wymagają formy pisemnej pod rygorem nieważności. Zmiana lub uzupełnienie umowy zostanie dokonane w formie aneksu.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405" w:leader="none"/>
          <w:tab w:val="left" w:pos="699" w:leader="none"/>
        </w:tabs>
        <w:spacing w:lineRule="auto" w:line="240" w:before="0" w:after="0"/>
        <w:ind w:left="284" w:hanging="284"/>
        <w:jc w:val="both"/>
        <w:rPr/>
      </w:pPr>
      <w:r>
        <w:rPr>
          <w:rFonts w:eastAsia="Times" w:cs="Times New Roman" w:ascii="Times New Roman" w:hAnsi="Times New Roman"/>
          <w:sz w:val="22"/>
          <w:szCs w:val="22"/>
          <w:lang w:eastAsia="pl-PL"/>
        </w:rPr>
        <w:t>Umowa podlega prawu polskiemu. W sprawach nie uregulowanych umową stosuje się odpowiednio przepisy prawa polskiego.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375" w:leader="none"/>
          <w:tab w:val="left" w:pos="740" w:leader="none"/>
        </w:tabs>
        <w:spacing w:lineRule="auto" w:line="240" w:before="0" w:after="0"/>
        <w:ind w:left="284" w:hanging="284"/>
        <w:jc w:val="both"/>
        <w:rPr/>
      </w:pPr>
      <w:r>
        <w:rPr>
          <w:rFonts w:eastAsia="Times New Roman" w:cs="Calibri" w:ascii="Times New Roman" w:hAnsi="Times New Roman" w:cstheme="minorHAnsi"/>
          <w:sz w:val="22"/>
          <w:szCs w:val="22"/>
          <w:lang w:eastAsia="pl-PL"/>
        </w:rPr>
        <w:t xml:space="preserve">W przypadku zaistnienia sporów związanych z wykonaniem Umowy, strony w pierwszej kolejności będą rozwiązywały je w drodze dwustronnych negocjacji, a w razie nie dojścia </w:t>
        <w:br/>
        <w:t>do porozumienia, rozstrzygać będzie sąd właściwy dla siedziby Zamawiającego.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365" w:leader="none"/>
        </w:tabs>
        <w:spacing w:lineRule="auto" w:line="240" w:before="0" w:afterAutospacing="1"/>
        <w:ind w:left="284" w:hanging="284"/>
        <w:jc w:val="both"/>
        <w:rPr>
          <w:rFonts w:ascii="Times New Roman" w:hAnsi="Times New Roman" w:eastAsia="Times New Roman" w:cs="Calibri" w:cstheme="minorHAnsi"/>
          <w:sz w:val="22"/>
          <w:szCs w:val="22"/>
          <w:lang w:eastAsia="pl-PL"/>
        </w:rPr>
      </w:pPr>
      <w:r>
        <w:rPr>
          <w:rFonts w:eastAsia="Times New Roman" w:cs="Calibri" w:ascii="Times New Roman" w:hAnsi="Times New Roman" w:cstheme="minorHAnsi"/>
          <w:sz w:val="22"/>
          <w:szCs w:val="22"/>
          <w:lang w:eastAsia="pl-PL"/>
        </w:rPr>
        <w:t xml:space="preserve">Umowę sporządzono w trzech jednobrzmiących egzemplarzach, w jednym egzemplarzu </w:t>
        <w:br/>
        <w:t>dla Wykonawcy i dwóch egzemplarzach dla Zamawiającego.</w:t>
      </w:r>
    </w:p>
    <w:p>
      <w:pPr>
        <w:pStyle w:val="Normal"/>
        <w:spacing w:lineRule="auto" w:line="240" w:before="0" w:afterAutospacing="1"/>
        <w:ind w:left="-17" w:hanging="0"/>
        <w:jc w:val="both"/>
        <w:rPr/>
      </w:pPr>
      <w:r>
        <w:rPr>
          <w:rFonts w:eastAsia="Times New Roman" w:cs="Calibri" w:ascii="Times New Roman" w:hAnsi="Times New Roman" w:cstheme="minorHAnsi"/>
          <w:sz w:val="22"/>
          <w:szCs w:val="22"/>
          <w:lang w:eastAsia="pl-PL"/>
        </w:rPr>
        <w:tab/>
        <w:tab/>
        <w:tab/>
        <w:t>Zamawiający:</w:t>
        <w:tab/>
        <w:tab/>
        <w:tab/>
        <w:tab/>
        <w:tab/>
        <w:tab/>
        <w:t>Wykonawca:</w:t>
        <w:br/>
        <w:br/>
      </w:r>
    </w:p>
    <w:p>
      <w:pPr>
        <w:pStyle w:val="Normal"/>
        <w:spacing w:lineRule="auto" w:line="240" w:before="0" w:afterAutospacing="1"/>
        <w:ind w:left="283" w:hanging="0"/>
        <w:jc w:val="center"/>
        <w:rPr>
          <w:rFonts w:ascii="Times New Roman" w:hAnsi="Times New Roman" w:eastAsia="Times New Roman" w:cs="Calibri" w:cstheme="minorHAnsi"/>
          <w:sz w:val="22"/>
          <w:szCs w:val="22"/>
          <w:lang w:eastAsia="pl-PL"/>
        </w:rPr>
      </w:pPr>
      <w:r>
        <w:rPr>
          <w:rFonts w:eastAsia="Times New Roman" w:cs="Calibri" w:cstheme="minorHAnsi" w:ascii="Times New Roman" w:hAnsi="Times New Roman"/>
          <w:sz w:val="22"/>
          <w:szCs w:val="22"/>
          <w:lang w:eastAsia="pl-PL"/>
        </w:rPr>
      </w:r>
    </w:p>
    <w:p>
      <w:pPr>
        <w:pStyle w:val="Normal"/>
        <w:spacing w:lineRule="auto" w:line="240" w:before="0" w:afterAutospacing="1"/>
        <w:ind w:left="720" w:hanging="363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993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both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Parafy:</w:t>
    </w:r>
  </w:p>
  <w:p>
    <w:pPr>
      <w:pStyle w:val="Stopka"/>
      <w:jc w:val="both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</w:r>
  </w:p>
  <w:sdt>
    <w:sdtPr>
      <w:docPartObj>
        <w:docPartGallery w:val="Page Numbers (Top of Page)"/>
        <w:docPartUnique w:val="true"/>
      </w:docPartObj>
      <w:id w:val="1897035656"/>
    </w:sdtPr>
    <w:sdtContent>
      <w:p>
        <w:pPr>
          <w:pStyle w:val="Stopka"/>
          <w:jc w:val="center"/>
          <w:rPr/>
        </w:pPr>
        <w:r>
          <w:rPr>
            <w:rFonts w:ascii="Cambria" w:hAnsi="Cambria" w:asciiTheme="majorHAnsi" w:hAnsiTheme="majorHAnsi"/>
            <w:sz w:val="16"/>
            <w:szCs w:val="16"/>
          </w:rPr>
          <w:t xml:space="preserve">Strona </w:t>
        </w:r>
        <w:r>
          <w:rPr>
            <w:rFonts w:ascii="Cambria" w:hAnsi="Cambria"/>
            <w:b/>
            <w:sz w:val="16"/>
            <w:szCs w:val="16"/>
          </w:rPr>
          <w:fldChar w:fldCharType="begin"/>
        </w:r>
        <w:r>
          <w:rPr>
            <w:sz w:val="16"/>
            <w:b/>
            <w:szCs w:val="16"/>
            <w:rFonts w:ascii="Cambria" w:hAnsi="Cambria"/>
          </w:rPr>
          <w:instrText> PAGE </w:instrText>
        </w:r>
        <w:r>
          <w:rPr>
            <w:sz w:val="16"/>
            <w:b/>
            <w:szCs w:val="16"/>
            <w:rFonts w:ascii="Cambria" w:hAnsi="Cambria"/>
          </w:rPr>
          <w:fldChar w:fldCharType="separate"/>
        </w:r>
        <w:r>
          <w:rPr>
            <w:sz w:val="16"/>
            <w:b/>
            <w:szCs w:val="16"/>
            <w:rFonts w:ascii="Cambria" w:hAnsi="Cambria"/>
          </w:rPr>
          <w:t>6</w:t>
        </w:r>
        <w:r>
          <w:rPr>
            <w:sz w:val="16"/>
            <w:b/>
            <w:szCs w:val="16"/>
            <w:rFonts w:ascii="Cambria" w:hAnsi="Cambria"/>
          </w:rPr>
          <w:fldChar w:fldCharType="end"/>
        </w:r>
        <w:r>
          <w:rPr>
            <w:rFonts w:ascii="Cambria" w:hAnsi="Cambria" w:asciiTheme="majorHAnsi" w:hAnsiTheme="majorHAnsi"/>
            <w:sz w:val="16"/>
            <w:szCs w:val="16"/>
          </w:rPr>
          <w:t xml:space="preserve"> z </w:t>
        </w:r>
        <w:r>
          <w:rPr>
            <w:rFonts w:ascii="Cambria" w:hAnsi="Cambria"/>
            <w:b/>
            <w:sz w:val="16"/>
            <w:szCs w:val="16"/>
          </w:rPr>
          <w:fldChar w:fldCharType="begin"/>
        </w:r>
        <w:r>
          <w:rPr>
            <w:sz w:val="16"/>
            <w:b/>
            <w:szCs w:val="16"/>
            <w:rFonts w:ascii="Cambria" w:hAnsi="Cambria"/>
          </w:rPr>
          <w:instrText> NUMPAGES </w:instrText>
        </w:r>
        <w:r>
          <w:rPr>
            <w:sz w:val="16"/>
            <w:b/>
            <w:szCs w:val="16"/>
            <w:rFonts w:ascii="Cambria" w:hAnsi="Cambria"/>
          </w:rPr>
          <w:fldChar w:fldCharType="separate"/>
        </w:r>
        <w:r>
          <w:rPr>
            <w:sz w:val="16"/>
            <w:b/>
            <w:szCs w:val="16"/>
            <w:rFonts w:ascii="Cambria" w:hAnsi="Cambria"/>
          </w:rPr>
          <w:t>6</w:t>
        </w:r>
        <w:r>
          <w:rPr>
            <w:sz w:val="16"/>
            <w:b/>
            <w:szCs w:val="16"/>
            <w:rFonts w:ascii="Cambria" w:hAnsi="Cambria"/>
          </w:rPr>
          <w:fldChar w:fldCharType="end"/>
        </w:r>
      </w:p>
      <w:p>
        <w:pPr>
          <w:pStyle w:val="Stopka"/>
          <w:rPr>
            <w:rFonts w:ascii="Cambria" w:hAnsi="Cambria" w:asciiTheme="majorHAnsi" w:hAnsiTheme="majorHAnsi"/>
            <w:sz w:val="16"/>
            <w:szCs w:val="16"/>
          </w:rPr>
        </w:pPr>
        <w:r>
          <w:rPr>
            <w:rFonts w:asciiTheme="majorHAnsi" w:hAnsiTheme="majorHAnsi" w:ascii="Cambria" w:hAnsi="Cambria"/>
            <w:sz w:val="16"/>
            <w:szCs w:val="16"/>
          </w:rPr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false"/>
        <w:bCs w:val="false"/>
        <w:rFonts w:eastAsia="Lucida Sans Unicode" w:cs="Calibri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5.1.1%1.0."/>
      <w:lvlJc w:val="left"/>
      <w:pPr>
        <w:tabs>
          <w:tab w:val="num" w:pos="4320"/>
        </w:tabs>
        <w:ind w:left="3960" w:hanging="720"/>
      </w:pPr>
      <w:rPr>
        <w:i w:val="false"/>
        <w:b/>
      </w:rPr>
    </w:lvl>
    <w:lvl w:ilvl="1">
      <w:start w:val="1"/>
      <w:numFmt w:val="decimal"/>
      <w:lvlText w:val="5.%1.%2.1."/>
      <w:lvlJc w:val="left"/>
      <w:pPr>
        <w:tabs>
          <w:tab w:val="num" w:pos="2160"/>
        </w:tabs>
        <w:ind w:left="1800" w:hanging="720"/>
      </w:pPr>
      <w:rPr>
        <w:i w:val="false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7c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fc75d0"/>
    <w:rPr>
      <w:rFonts w:ascii="Times New Roman" w:hAnsi="Times New Roman" w:eastAsia="HG Mincho Light J" w:cs="Arial Unicode MS"/>
      <w:color w:val="000000"/>
      <w:sz w:val="24"/>
      <w:szCs w:val="24"/>
      <w:lang w:eastAsia="pl-PL" w:bidi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fc75d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c75d0"/>
    <w:rPr/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b7594f"/>
    <w:rPr>
      <w:rFonts w:ascii="Times New Roman" w:hAnsi="Times New Roman" w:eastAsia="Lucida Sans Unicode" w:cs="Calibri"/>
      <w:kern w:val="2"/>
      <w:sz w:val="24"/>
      <w:szCs w:val="24"/>
      <w:lang w:eastAsia="ar-SA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004e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004ed"/>
    <w:rPr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004ed"/>
    <w:rPr>
      <w:b/>
      <w:bCs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004ed"/>
    <w:rPr>
      <w:rFonts w:ascii="Segoe UI" w:hAnsi="Segoe UI" w:cs="Segoe UI"/>
      <w:sz w:val="18"/>
      <w:szCs w:val="18"/>
    </w:rPr>
  </w:style>
  <w:style w:type="character" w:styleId="Znakinumeracji">
    <w:name w:val="Znaki numeracji"/>
    <w:qFormat/>
    <w:rPr>
      <w:b w:val="false"/>
      <w:b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fc75d0"/>
    <w:pPr>
      <w:widowControl w:val="false"/>
      <w:spacing w:lineRule="auto" w:line="240" w:before="0" w:after="120"/>
    </w:pPr>
    <w:rPr>
      <w:rFonts w:ascii="Times New Roman" w:hAnsi="Times New Roman" w:eastAsia="HG Mincho Light J" w:cs="Arial Unicode MS"/>
      <w:color w:val="000000"/>
      <w:sz w:val="24"/>
      <w:szCs w:val="24"/>
      <w:lang w:eastAsia="pl-PL" w:bidi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fc75d0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d30a2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0d30a2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fc75d0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a2458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Wcicietrecitekstu">
    <w:name w:val="Body Text Indent"/>
    <w:basedOn w:val="Normal"/>
    <w:link w:val="TekstpodstawowywcityZnak"/>
    <w:rsid w:val="00b7594f"/>
    <w:pPr>
      <w:widowControl w:val="false"/>
      <w:spacing w:lineRule="auto" w:line="240" w:before="0" w:after="120"/>
      <w:ind w:left="283" w:hanging="0"/>
    </w:pPr>
    <w:rPr>
      <w:rFonts w:ascii="Times New Roman" w:hAnsi="Times New Roman" w:eastAsia="Lucida Sans Unicode" w:cs="Calibri"/>
      <w:kern w:val="2"/>
      <w:sz w:val="24"/>
      <w:szCs w:val="24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004e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004ed"/>
    <w:pPr/>
    <w:rPr>
      <w:b/>
      <w:bCs/>
    </w:rPr>
  </w:style>
  <w:style w:type="paragraph" w:styleId="Revision">
    <w:name w:val="Revision"/>
    <w:uiPriority w:val="99"/>
    <w:semiHidden/>
    <w:qFormat/>
    <w:rsid w:val="00a004ed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004e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</w:style>
  <w:style w:type="numbering" w:styleId="WW8Num9" w:customStyle="1">
    <w:name w:val="WW8Num9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d6be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LibreOffice/6.4.4.2$Windows_X86_64 LibreOffice_project/3d775be2011f3886db32dfd395a6a6d1ca2630ff</Application>
  <Pages>6</Pages>
  <Words>2182</Words>
  <Characters>13711</Characters>
  <CharactersWithSpaces>15848</CharactersWithSpaces>
  <Paragraphs>131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2020-12-01T10:20:00Z</dcterms:created>
  <dc:creator>012865</dc:creator>
  <dc:description/>
  <dc:language>pl-PL</dc:language>
  <cp:lastModifiedBy/>
  <cp:lastPrinted>2021-10-07T14:29:50Z</cp:lastPrinted>
  <dcterms:modified xsi:type="dcterms:W3CDTF">2021-10-12T14:17:32Z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