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14" w:rsidRPr="005D127F" w:rsidRDefault="00513214">
      <w:pPr>
        <w:spacing w:line="240" w:lineRule="auto"/>
        <w:jc w:val="center"/>
      </w:pPr>
      <w:bookmarkStart w:id="0" w:name="_GoBack"/>
      <w:bookmarkEnd w:id="0"/>
      <w:r w:rsidRPr="005D127F">
        <w:rPr>
          <w:b/>
          <w:sz w:val="32"/>
          <w:szCs w:val="32"/>
          <w:u w:val="single"/>
        </w:rPr>
        <w:t>O</w:t>
      </w:r>
      <w:r w:rsidR="00F20EA2" w:rsidRPr="005D127F">
        <w:rPr>
          <w:b/>
          <w:sz w:val="32"/>
          <w:szCs w:val="32"/>
          <w:u w:val="single"/>
        </w:rPr>
        <w:t xml:space="preserve">głoszenie w sprawie zbędnych </w:t>
      </w:r>
      <w:r w:rsidRPr="005D127F">
        <w:rPr>
          <w:b/>
          <w:sz w:val="32"/>
          <w:szCs w:val="32"/>
          <w:u w:val="single"/>
        </w:rPr>
        <w:t>składników</w:t>
      </w:r>
      <w:r w:rsidRPr="005D127F">
        <w:rPr>
          <w:rFonts w:cs="Calibri"/>
          <w:b/>
          <w:sz w:val="32"/>
          <w:szCs w:val="32"/>
          <w:u w:val="single"/>
        </w:rPr>
        <w:t xml:space="preserve"> </w:t>
      </w:r>
      <w:r w:rsidRPr="005D127F">
        <w:rPr>
          <w:b/>
          <w:sz w:val="32"/>
          <w:szCs w:val="32"/>
          <w:u w:val="single"/>
        </w:rPr>
        <w:t>rzeczowych</w:t>
      </w:r>
      <w:r w:rsidRPr="005D127F">
        <w:rPr>
          <w:rFonts w:cs="Calibri"/>
          <w:b/>
          <w:sz w:val="32"/>
          <w:szCs w:val="32"/>
          <w:u w:val="single"/>
        </w:rPr>
        <w:t xml:space="preserve"> </w:t>
      </w:r>
      <w:r w:rsidRPr="005D127F">
        <w:rPr>
          <w:b/>
          <w:sz w:val="32"/>
          <w:szCs w:val="32"/>
          <w:u w:val="single"/>
        </w:rPr>
        <w:t>majątku</w:t>
      </w:r>
      <w:r w:rsidRPr="005D127F">
        <w:rPr>
          <w:rFonts w:cs="Calibri"/>
          <w:b/>
          <w:sz w:val="32"/>
          <w:szCs w:val="32"/>
          <w:u w:val="single"/>
        </w:rPr>
        <w:t xml:space="preserve"> </w:t>
      </w:r>
      <w:r w:rsidRPr="005D127F">
        <w:rPr>
          <w:b/>
          <w:sz w:val="32"/>
          <w:szCs w:val="32"/>
          <w:u w:val="single"/>
        </w:rPr>
        <w:t>ruchomego</w:t>
      </w:r>
      <w:r w:rsidR="00FA0DF1" w:rsidRPr="005D127F">
        <w:rPr>
          <w:b/>
          <w:sz w:val="32"/>
          <w:szCs w:val="32"/>
          <w:u w:val="single"/>
        </w:rPr>
        <w:t xml:space="preserve"> łączności i informatyki</w:t>
      </w:r>
    </w:p>
    <w:p w:rsidR="00FA0DF1" w:rsidRPr="005D127F" w:rsidRDefault="00513214">
      <w:pPr>
        <w:spacing w:line="240" w:lineRule="auto"/>
        <w:jc w:val="both"/>
        <w:rPr>
          <w:rFonts w:cs="Calibri"/>
        </w:rPr>
      </w:pPr>
      <w:r w:rsidRPr="005D127F">
        <w:t>Nadodrzański</w:t>
      </w:r>
      <w:r w:rsidRPr="005D127F">
        <w:rPr>
          <w:rFonts w:cs="Calibri"/>
        </w:rPr>
        <w:t xml:space="preserve"> </w:t>
      </w:r>
      <w:r w:rsidRPr="005D127F">
        <w:t>Oddział</w:t>
      </w:r>
      <w:r w:rsidRPr="005D127F">
        <w:rPr>
          <w:rFonts w:cs="Calibri"/>
        </w:rPr>
        <w:t xml:space="preserve"> </w:t>
      </w:r>
      <w:r w:rsidRPr="005D127F">
        <w:t>Straży</w:t>
      </w:r>
      <w:r w:rsidRPr="005D127F">
        <w:rPr>
          <w:rFonts w:cs="Calibri"/>
        </w:rPr>
        <w:t xml:space="preserve"> </w:t>
      </w:r>
      <w:r w:rsidRPr="005D127F">
        <w:t>Granicznej</w:t>
      </w:r>
      <w:r w:rsidRPr="005D127F">
        <w:rPr>
          <w:rFonts w:cs="Calibri"/>
        </w:rPr>
        <w:t xml:space="preserve"> </w:t>
      </w:r>
      <w:r w:rsidRPr="005D127F">
        <w:t>działając</w:t>
      </w:r>
      <w:r w:rsidRPr="005D127F">
        <w:rPr>
          <w:rFonts w:cs="Calibri"/>
        </w:rPr>
        <w:t xml:space="preserve"> </w:t>
      </w:r>
      <w:r w:rsidRPr="005D127F">
        <w:t>na</w:t>
      </w:r>
      <w:r w:rsidRPr="005D127F">
        <w:rPr>
          <w:rFonts w:cs="Calibri"/>
        </w:rPr>
        <w:t xml:space="preserve"> </w:t>
      </w:r>
      <w:r w:rsidRPr="005D127F">
        <w:t>podstawie</w:t>
      </w:r>
      <w:r w:rsidRPr="005D127F">
        <w:rPr>
          <w:rFonts w:eastAsia="Times New Roman"/>
        </w:rPr>
        <w:t xml:space="preserve"> R</w:t>
      </w:r>
      <w:r w:rsidRPr="005D127F">
        <w:rPr>
          <w:rFonts w:cs="Calibri"/>
        </w:rPr>
        <w:t>ozporządzenia</w:t>
      </w:r>
      <w:r w:rsidRPr="005D127F">
        <w:rPr>
          <w:rFonts w:eastAsia="Times New Roman"/>
        </w:rPr>
        <w:t xml:space="preserve"> </w:t>
      </w:r>
      <w:r w:rsidRPr="005D127F">
        <w:rPr>
          <w:rFonts w:cs="Calibri"/>
        </w:rPr>
        <w:t>Rady</w:t>
      </w:r>
      <w:r w:rsidRPr="005D127F">
        <w:rPr>
          <w:rFonts w:eastAsia="Times New Roman"/>
        </w:rPr>
        <w:t xml:space="preserve"> </w:t>
      </w:r>
      <w:r w:rsidRPr="005D127F">
        <w:rPr>
          <w:rFonts w:cs="Calibri"/>
        </w:rPr>
        <w:t>Ministrów</w:t>
      </w:r>
      <w:r w:rsidRPr="005D127F">
        <w:rPr>
          <w:rFonts w:eastAsia="Times New Roman"/>
        </w:rPr>
        <w:t xml:space="preserve"> </w:t>
      </w:r>
      <w:r w:rsidRPr="005D127F">
        <w:rPr>
          <w:rFonts w:cs="Calibri"/>
        </w:rPr>
        <w:t>z</w:t>
      </w:r>
      <w:r w:rsidRPr="005D127F">
        <w:rPr>
          <w:rFonts w:eastAsia="Times New Roman"/>
        </w:rPr>
        <w:t xml:space="preserve"> </w:t>
      </w:r>
      <w:r w:rsidRPr="005D127F">
        <w:rPr>
          <w:rFonts w:cs="Calibri"/>
        </w:rPr>
        <w:t>dnia</w:t>
      </w:r>
      <w:r w:rsidRPr="005D127F">
        <w:rPr>
          <w:rFonts w:eastAsia="Times New Roman"/>
        </w:rPr>
        <w:t xml:space="preserve"> </w:t>
      </w:r>
      <w:r w:rsidRPr="005D127F">
        <w:rPr>
          <w:rFonts w:cs="Calibri"/>
        </w:rPr>
        <w:t>21</w:t>
      </w:r>
      <w:r w:rsidRPr="005D127F">
        <w:rPr>
          <w:rFonts w:eastAsia="Times New Roman"/>
        </w:rPr>
        <w:t xml:space="preserve"> </w:t>
      </w:r>
      <w:r w:rsidRPr="005D127F">
        <w:rPr>
          <w:rFonts w:cs="Calibri"/>
        </w:rPr>
        <w:t>paździer</w:t>
      </w:r>
      <w:r w:rsidRPr="005D127F">
        <w:rPr>
          <w:rFonts w:eastAsia="Times New Roman"/>
        </w:rPr>
        <w:t>n</w:t>
      </w:r>
      <w:r w:rsidRPr="005D127F">
        <w:rPr>
          <w:rFonts w:cs="Calibri"/>
        </w:rPr>
        <w:t>ika 2019</w:t>
      </w:r>
      <w:r w:rsidRPr="005D127F">
        <w:rPr>
          <w:rFonts w:eastAsia="Times New Roman"/>
        </w:rPr>
        <w:t xml:space="preserve"> </w:t>
      </w:r>
      <w:r w:rsidRPr="005D127F">
        <w:rPr>
          <w:rFonts w:cs="Calibri"/>
        </w:rPr>
        <w:t>r.</w:t>
      </w:r>
      <w:r w:rsidRPr="005D127F">
        <w:rPr>
          <w:rFonts w:eastAsia="Times New Roman"/>
        </w:rPr>
        <w:t xml:space="preserve">  </w:t>
      </w:r>
      <w:r w:rsidRPr="005D127F">
        <w:rPr>
          <w:rFonts w:cs="Calibri"/>
          <w:i/>
        </w:rPr>
        <w:t>w</w:t>
      </w:r>
      <w:r w:rsidRPr="005D127F">
        <w:rPr>
          <w:rFonts w:eastAsia="Times New Roman"/>
          <w:i/>
        </w:rPr>
        <w:t xml:space="preserve"> </w:t>
      </w:r>
      <w:r w:rsidRPr="005D127F">
        <w:rPr>
          <w:rFonts w:cs="Calibri"/>
          <w:i/>
        </w:rPr>
        <w:t>sprawie</w:t>
      </w:r>
      <w:r w:rsidRPr="005D127F">
        <w:rPr>
          <w:rFonts w:eastAsia="Times New Roman"/>
          <w:i/>
        </w:rPr>
        <w:t xml:space="preserve"> szczegółowego sposobu g</w:t>
      </w:r>
      <w:r w:rsidRPr="005D127F">
        <w:rPr>
          <w:rFonts w:cs="Calibri"/>
          <w:i/>
        </w:rPr>
        <w:t>ospodarowania</w:t>
      </w:r>
      <w:r w:rsidRPr="005D127F">
        <w:rPr>
          <w:rFonts w:eastAsia="Times New Roman"/>
          <w:i/>
        </w:rPr>
        <w:t xml:space="preserve">  </w:t>
      </w:r>
      <w:r w:rsidRPr="005D127F">
        <w:rPr>
          <w:rFonts w:cs="Calibri"/>
          <w:i/>
        </w:rPr>
        <w:t>składnikami</w:t>
      </w:r>
      <w:r w:rsidRPr="005D127F">
        <w:rPr>
          <w:rFonts w:eastAsia="Times New Roman"/>
          <w:i/>
        </w:rPr>
        <w:t xml:space="preserve"> rzeczowymi </w:t>
      </w:r>
      <w:r w:rsidRPr="005D127F">
        <w:rPr>
          <w:rFonts w:cs="Calibri"/>
          <w:i/>
        </w:rPr>
        <w:t>majątku</w:t>
      </w:r>
      <w:r w:rsidRPr="005D127F">
        <w:rPr>
          <w:rFonts w:eastAsia="Times New Roman"/>
          <w:i/>
        </w:rPr>
        <w:t xml:space="preserve"> ruchomego Skarbu Państwa</w:t>
      </w:r>
      <w:r w:rsidR="009A7628" w:rsidRPr="005D127F">
        <w:rPr>
          <w:rFonts w:eastAsia="Times New Roman"/>
        </w:rPr>
        <w:t xml:space="preserve"> </w:t>
      </w:r>
      <w:r w:rsidR="00602D46" w:rsidRPr="005D127F">
        <w:rPr>
          <w:rFonts w:eastAsia="Times New Roman"/>
        </w:rPr>
        <w:t>(</w:t>
      </w:r>
      <w:r w:rsidR="009A7628" w:rsidRPr="005D127F">
        <w:rPr>
          <w:rFonts w:eastAsia="Times New Roman"/>
        </w:rPr>
        <w:t>Dz. U. z 2022r. poz</w:t>
      </w:r>
      <w:r w:rsidR="00D5161A" w:rsidRPr="005D127F">
        <w:rPr>
          <w:rFonts w:eastAsia="Times New Roman"/>
        </w:rPr>
        <w:t>.</w:t>
      </w:r>
      <w:r w:rsidR="009A7628" w:rsidRPr="005D127F">
        <w:rPr>
          <w:rFonts w:eastAsia="Times New Roman"/>
        </w:rPr>
        <w:t xml:space="preserve"> 998 z </w:t>
      </w:r>
      <w:proofErr w:type="spellStart"/>
      <w:r w:rsidR="009A7628" w:rsidRPr="005D127F">
        <w:rPr>
          <w:rFonts w:eastAsia="Times New Roman"/>
        </w:rPr>
        <w:t>późn</w:t>
      </w:r>
      <w:proofErr w:type="spellEnd"/>
      <w:r w:rsidR="009A7628" w:rsidRPr="005D127F">
        <w:rPr>
          <w:rFonts w:eastAsia="Times New Roman"/>
        </w:rPr>
        <w:t xml:space="preserve">. </w:t>
      </w:r>
      <w:proofErr w:type="spellStart"/>
      <w:r w:rsidR="009A7628" w:rsidRPr="005D127F">
        <w:rPr>
          <w:rFonts w:eastAsia="Times New Roman"/>
        </w:rPr>
        <w:t>zm</w:t>
      </w:r>
      <w:proofErr w:type="spellEnd"/>
      <w:r w:rsidR="009A7628" w:rsidRPr="005D127F">
        <w:rPr>
          <w:rFonts w:eastAsia="Times New Roman"/>
        </w:rPr>
        <w:t>)</w:t>
      </w:r>
      <w:r w:rsidRPr="005D127F">
        <w:rPr>
          <w:rFonts w:cs="Calibri"/>
        </w:rPr>
        <w:t xml:space="preserve"> </w:t>
      </w:r>
      <w:r w:rsidR="00602D46" w:rsidRPr="005D127F">
        <w:rPr>
          <w:rFonts w:cs="Calibri"/>
        </w:rPr>
        <w:t xml:space="preserve">zwanej dalej „rozporządzeniem” </w:t>
      </w:r>
      <w:r w:rsidRPr="005D127F">
        <w:t>informuje,</w:t>
      </w:r>
      <w:r w:rsidR="00D5161A" w:rsidRPr="005D127F">
        <w:t xml:space="preserve"> </w:t>
      </w:r>
      <w:r w:rsidRPr="005D127F">
        <w:rPr>
          <w:rFonts w:cs="Calibri"/>
        </w:rPr>
        <w:t>że</w:t>
      </w:r>
      <w:r w:rsidR="00D5161A" w:rsidRPr="005D127F">
        <w:rPr>
          <w:rFonts w:cs="Calibri"/>
        </w:rPr>
        <w:t xml:space="preserve"> p</w:t>
      </w:r>
      <w:r w:rsidRPr="005D127F">
        <w:rPr>
          <w:rFonts w:cs="Calibri"/>
        </w:rPr>
        <w:t>osiada</w:t>
      </w:r>
      <w:r w:rsidR="00D5161A" w:rsidRPr="005D127F">
        <w:rPr>
          <w:rFonts w:cs="Calibri"/>
        </w:rPr>
        <w:t xml:space="preserve"> </w:t>
      </w:r>
      <w:r w:rsidRPr="005D127F">
        <w:t>zbędne</w:t>
      </w:r>
      <w:r w:rsidR="00D5161A" w:rsidRPr="005D127F">
        <w:t xml:space="preserve"> </w:t>
      </w:r>
      <w:r w:rsidRPr="005D127F">
        <w:t>składniki</w:t>
      </w:r>
      <w:r w:rsidRPr="005D127F">
        <w:rPr>
          <w:rFonts w:cs="Calibri"/>
        </w:rPr>
        <w:t xml:space="preserve"> </w:t>
      </w:r>
      <w:r w:rsidRPr="005D127F">
        <w:t>majątku</w:t>
      </w:r>
      <w:r w:rsidRPr="005D127F">
        <w:rPr>
          <w:rFonts w:cs="Calibri"/>
        </w:rPr>
        <w:t xml:space="preserve"> </w:t>
      </w:r>
      <w:r w:rsidRPr="005D127F">
        <w:t>ruchomego</w:t>
      </w:r>
      <w:r w:rsidRPr="005D127F">
        <w:rPr>
          <w:rFonts w:cs="Calibri"/>
        </w:rPr>
        <w:t xml:space="preserve"> </w:t>
      </w:r>
      <w:r w:rsidR="00DC7006" w:rsidRPr="005D127F">
        <w:rPr>
          <w:rFonts w:cs="Calibri"/>
        </w:rPr>
        <w:t>łączności i informatyki</w:t>
      </w:r>
      <w:r w:rsidR="00FA0DF1" w:rsidRPr="005D127F">
        <w:rPr>
          <w:rFonts w:cs="Calibri"/>
        </w:rPr>
        <w:t xml:space="preserve">, którego wykaz przedstawiono w </w:t>
      </w:r>
      <w:r w:rsidR="00B6486E" w:rsidRPr="005D127F">
        <w:rPr>
          <w:rFonts w:cs="Calibri"/>
        </w:rPr>
        <w:t>załącznik</w:t>
      </w:r>
      <w:r w:rsidR="00FA0DF1" w:rsidRPr="005D127F">
        <w:rPr>
          <w:rFonts w:cs="Calibri"/>
        </w:rPr>
        <w:t>u</w:t>
      </w:r>
      <w:r w:rsidR="00B6486E" w:rsidRPr="005D127F">
        <w:rPr>
          <w:rFonts w:cs="Calibri"/>
        </w:rPr>
        <w:t xml:space="preserve"> nr 1</w:t>
      </w:r>
      <w:r w:rsidR="00FA0DF1" w:rsidRPr="005D127F">
        <w:rPr>
          <w:rFonts w:cs="Calibri"/>
        </w:rPr>
        <w:t>.</w:t>
      </w:r>
    </w:p>
    <w:p w:rsidR="00FA0DF1" w:rsidRPr="005D127F" w:rsidRDefault="00FA0DF1" w:rsidP="00FA0DF1">
      <w:pPr>
        <w:spacing w:after="0" w:line="240" w:lineRule="auto"/>
        <w:jc w:val="both"/>
        <w:rPr>
          <w:rFonts w:cs="Calibri"/>
          <w:b/>
        </w:rPr>
      </w:pPr>
      <w:r w:rsidRPr="005D127F">
        <w:rPr>
          <w:rFonts w:cs="Calibri"/>
          <w:b/>
        </w:rPr>
        <w:t>Składniki majątku ruchomego wykazane w załącznik</w:t>
      </w:r>
      <w:r w:rsidR="00A46DE5">
        <w:rPr>
          <w:rFonts w:cs="Calibri"/>
          <w:b/>
        </w:rPr>
        <w:t>u</w:t>
      </w:r>
      <w:r w:rsidRPr="005D127F">
        <w:rPr>
          <w:rFonts w:cs="Calibri"/>
          <w:b/>
        </w:rPr>
        <w:t xml:space="preserve"> nr 1 podlegają:</w:t>
      </w:r>
      <w:r w:rsidR="00FE0E9D">
        <w:rPr>
          <w:rFonts w:cs="Calibri"/>
          <w:b/>
        </w:rPr>
        <w:t xml:space="preserve"> sprzedaży oraz nieodpłatnemu przekazaniu w sposób opisany poniżej.</w:t>
      </w:r>
    </w:p>
    <w:p w:rsidR="00602D46" w:rsidRPr="005D127F" w:rsidRDefault="00602D46" w:rsidP="00602D46">
      <w:pPr>
        <w:jc w:val="both"/>
      </w:pPr>
    </w:p>
    <w:p w:rsidR="00FA0DF1" w:rsidRPr="005D127F" w:rsidRDefault="00671998" w:rsidP="00513A6F">
      <w:pPr>
        <w:numPr>
          <w:ilvl w:val="0"/>
          <w:numId w:val="13"/>
        </w:numPr>
        <w:jc w:val="both"/>
        <w:rPr>
          <w:b/>
        </w:rPr>
      </w:pPr>
      <w:r w:rsidRPr="005D127F">
        <w:rPr>
          <w:b/>
        </w:rPr>
        <w:t>Sposób sporządzenia i złożenia oferty</w:t>
      </w:r>
      <w:r w:rsidR="00513A6F" w:rsidRPr="005D127F">
        <w:rPr>
          <w:b/>
        </w:rPr>
        <w:t xml:space="preserve"> </w:t>
      </w:r>
      <w:r w:rsidR="00513A6F" w:rsidRPr="005D127F">
        <w:rPr>
          <w:b/>
          <w:u w:val="single"/>
        </w:rPr>
        <w:t>sprzedaży</w:t>
      </w:r>
      <w:r w:rsidR="004B7754" w:rsidRPr="005D127F">
        <w:rPr>
          <w:b/>
          <w:u w:val="single"/>
        </w:rPr>
        <w:t xml:space="preserve"> </w:t>
      </w:r>
      <w:r w:rsidR="004B7754" w:rsidRPr="005D127F">
        <w:rPr>
          <w:b/>
        </w:rPr>
        <w:t xml:space="preserve">(wzór </w:t>
      </w:r>
      <w:r w:rsidR="00F42D8C" w:rsidRPr="005D127F">
        <w:rPr>
          <w:b/>
        </w:rPr>
        <w:t>formularza ofertowego stanowi załącznik nr 2):</w:t>
      </w:r>
    </w:p>
    <w:p w:rsidR="00FA0DF1" w:rsidRPr="005D127F" w:rsidRDefault="00FA0DF1" w:rsidP="00DE50FB">
      <w:pPr>
        <w:numPr>
          <w:ilvl w:val="0"/>
          <w:numId w:val="6"/>
        </w:numPr>
        <w:jc w:val="both"/>
      </w:pPr>
      <w:r w:rsidRPr="005D127F">
        <w:t>Składanie ofert</w:t>
      </w:r>
      <w:r w:rsidR="0071721C" w:rsidRPr="005D127F">
        <w:t xml:space="preserve"> do dnia</w:t>
      </w:r>
      <w:r w:rsidR="0071721C" w:rsidRPr="005D127F">
        <w:rPr>
          <w:b/>
          <w:bCs/>
        </w:rPr>
        <w:t xml:space="preserve"> </w:t>
      </w:r>
      <w:r w:rsidR="005D127F" w:rsidRPr="005D127F">
        <w:rPr>
          <w:b/>
          <w:bCs/>
        </w:rPr>
        <w:t>13.0</w:t>
      </w:r>
      <w:r w:rsidR="0071721C" w:rsidRPr="005D127F">
        <w:rPr>
          <w:b/>
          <w:bCs/>
        </w:rPr>
        <w:t>1.202</w:t>
      </w:r>
      <w:r w:rsidR="00B914B3" w:rsidRPr="005D127F">
        <w:rPr>
          <w:b/>
          <w:bCs/>
        </w:rPr>
        <w:t>3</w:t>
      </w:r>
      <w:r w:rsidR="0071721C" w:rsidRPr="005D127F">
        <w:rPr>
          <w:b/>
          <w:bCs/>
        </w:rPr>
        <w:t xml:space="preserve"> </w:t>
      </w:r>
      <w:r w:rsidR="0071721C" w:rsidRPr="005D127F">
        <w:t>r.,</w:t>
      </w:r>
      <w:r w:rsidR="003239AB" w:rsidRPr="005D127F">
        <w:t xml:space="preserve"> (oferty składane listownie za datę złożenia liczy się datę stempla pocztowego lub potwierdzenia nadania przesyłki, w przypadku złożenia oferty osobiście liczy się datę przyjęcia jej w Kancelarii Nadodrzańskiego Oddziału Straży Granicznej).</w:t>
      </w:r>
    </w:p>
    <w:p w:rsidR="00FA0DF1" w:rsidRPr="005D127F" w:rsidRDefault="00FA0DF1" w:rsidP="00FA0DF1">
      <w:pPr>
        <w:numPr>
          <w:ilvl w:val="0"/>
          <w:numId w:val="6"/>
        </w:numPr>
        <w:jc w:val="both"/>
      </w:pPr>
      <w:r w:rsidRPr="005D127F">
        <w:rPr>
          <w:rFonts w:cs="Calibri"/>
        </w:rPr>
        <w:t>Ofertę można składać:</w:t>
      </w:r>
    </w:p>
    <w:p w:rsidR="00FA0DF1" w:rsidRPr="005D127F" w:rsidRDefault="00FA0DF1" w:rsidP="00FA0DF1">
      <w:pPr>
        <w:numPr>
          <w:ilvl w:val="0"/>
          <w:numId w:val="12"/>
        </w:numPr>
        <w:jc w:val="both"/>
      </w:pPr>
      <w:r w:rsidRPr="005D127F">
        <w:rPr>
          <w:rFonts w:cs="Calibri"/>
        </w:rPr>
        <w:t>listownie na adres</w:t>
      </w:r>
      <w:r w:rsidRPr="005D127F">
        <w:rPr>
          <w:rFonts w:cs="Calibri"/>
          <w:b/>
        </w:rPr>
        <w:t xml:space="preserve">: </w:t>
      </w:r>
      <w:r w:rsidRPr="005D127F">
        <w:rPr>
          <w:b/>
        </w:rPr>
        <w:t>NADODRZAŃSKI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ODDZIAŁ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STRAŻY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GRANICZNEJ,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ul.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Poprzeczna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1,</w:t>
      </w:r>
      <w:r w:rsidRPr="005D127F">
        <w:rPr>
          <w:rFonts w:cs="Calibri"/>
          <w:b/>
        </w:rPr>
        <w:t xml:space="preserve"> </w:t>
      </w:r>
      <w:r w:rsidR="00F42D8C" w:rsidRPr="005D127F">
        <w:rPr>
          <w:rFonts w:cs="Calibri"/>
          <w:b/>
        </w:rPr>
        <w:br/>
      </w:r>
      <w:r w:rsidRPr="005D127F">
        <w:rPr>
          <w:b/>
        </w:rPr>
        <w:t>66-600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Krosno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Odrzańskie</w:t>
      </w:r>
      <w:r w:rsidRPr="005D127F">
        <w:t xml:space="preserve"> lub;</w:t>
      </w:r>
    </w:p>
    <w:p w:rsidR="00FA0DF1" w:rsidRPr="005D127F" w:rsidRDefault="00FA0DF1" w:rsidP="003239AB">
      <w:pPr>
        <w:numPr>
          <w:ilvl w:val="0"/>
          <w:numId w:val="12"/>
        </w:numPr>
        <w:jc w:val="both"/>
      </w:pPr>
      <w:r w:rsidRPr="005D127F">
        <w:t>o</w:t>
      </w:r>
      <w:r w:rsidR="003239AB" w:rsidRPr="005D127F">
        <w:t xml:space="preserve">sobiście w trwale zamkniętej kopercie z dopiskiem „Oferta na zakup zbędnych składników majątku ruchomego – nie otwierać przed dniem </w:t>
      </w:r>
      <w:r w:rsidR="005D127F" w:rsidRPr="005D127F">
        <w:rPr>
          <w:b/>
          <w:bCs/>
        </w:rPr>
        <w:t>20.</w:t>
      </w:r>
      <w:r w:rsidR="003239AB" w:rsidRPr="005D127F">
        <w:rPr>
          <w:b/>
          <w:bCs/>
        </w:rPr>
        <w:t>01.2023</w:t>
      </w:r>
      <w:r w:rsidR="003239AB" w:rsidRPr="005D127F">
        <w:t>r.”</w:t>
      </w:r>
      <w:r w:rsidRPr="005D127F">
        <w:t xml:space="preserve"> do Kancelarii Jawnej Nadodrzańskiego Oddziału Straży Granicznej </w:t>
      </w:r>
      <w:r w:rsidR="003239AB" w:rsidRPr="005D127F">
        <w:t xml:space="preserve">ul. Poprzeczna 1, 66-600 </w:t>
      </w:r>
      <w:r w:rsidRPr="005D127F">
        <w:t>Krośn</w:t>
      </w:r>
      <w:r w:rsidR="003239AB" w:rsidRPr="005D127F">
        <w:t>o</w:t>
      </w:r>
      <w:r w:rsidRPr="005D127F">
        <w:t xml:space="preserve"> Odrzański</w:t>
      </w:r>
      <w:r w:rsidR="003239AB" w:rsidRPr="005D127F">
        <w:t>e</w:t>
      </w:r>
      <w:r w:rsidRPr="005D127F">
        <w:t xml:space="preserve"> </w:t>
      </w:r>
      <w:r w:rsidR="00F42D8C" w:rsidRPr="005D127F">
        <w:br/>
      </w:r>
      <w:r w:rsidRPr="005D127F">
        <w:t xml:space="preserve">w godz. 8:00-15:00. </w:t>
      </w:r>
    </w:p>
    <w:p w:rsidR="008104F8" w:rsidRPr="005D127F" w:rsidRDefault="008104F8" w:rsidP="007227BD">
      <w:pPr>
        <w:numPr>
          <w:ilvl w:val="0"/>
          <w:numId w:val="6"/>
        </w:numPr>
        <w:jc w:val="both"/>
      </w:pPr>
      <w:r w:rsidRPr="005D127F">
        <w:t>Oferta powinna zawierać:</w:t>
      </w:r>
    </w:p>
    <w:p w:rsidR="008104F8" w:rsidRPr="005D127F" w:rsidRDefault="00671998" w:rsidP="007227BD">
      <w:pPr>
        <w:numPr>
          <w:ilvl w:val="0"/>
          <w:numId w:val="4"/>
        </w:numPr>
        <w:jc w:val="both"/>
      </w:pPr>
      <w:r w:rsidRPr="005D127F">
        <w:t>Imię</w:t>
      </w:r>
      <w:r w:rsidR="008104F8" w:rsidRPr="005D127F">
        <w:t>, nazwisko i miejsce zamieszkania lub firmę i siedzibę oferenta</w:t>
      </w:r>
      <w:r w:rsidR="007227BD" w:rsidRPr="005D127F">
        <w:t xml:space="preserve"> dane kontaktowe, telefon</w:t>
      </w:r>
      <w:r w:rsidR="008104F8" w:rsidRPr="005D127F">
        <w:t>;</w:t>
      </w:r>
    </w:p>
    <w:p w:rsidR="008104F8" w:rsidRPr="005D127F" w:rsidRDefault="00671998" w:rsidP="007227BD">
      <w:pPr>
        <w:numPr>
          <w:ilvl w:val="0"/>
          <w:numId w:val="4"/>
        </w:numPr>
        <w:jc w:val="both"/>
      </w:pPr>
      <w:r w:rsidRPr="005D127F">
        <w:t>Wskazanie składnika, o</w:t>
      </w:r>
      <w:r w:rsidR="008104F8" w:rsidRPr="005D127F">
        <w:t>ferowaną cenę i warunki jej zapłaty;</w:t>
      </w:r>
    </w:p>
    <w:p w:rsidR="008104F8" w:rsidRPr="005D127F" w:rsidRDefault="008104F8" w:rsidP="007227BD">
      <w:pPr>
        <w:numPr>
          <w:ilvl w:val="0"/>
          <w:numId w:val="4"/>
        </w:numPr>
        <w:jc w:val="both"/>
      </w:pPr>
      <w:r w:rsidRPr="005D127F">
        <w:t xml:space="preserve">Oświadczenie oferenta, że zapoznał się ze stanem składnika rzeczowego majątku ruchomego będącego </w:t>
      </w:r>
      <w:r w:rsidR="00671998" w:rsidRPr="005D127F">
        <w:t>przedmiotem</w:t>
      </w:r>
      <w:r w:rsidRPr="005D127F">
        <w:t xml:space="preserve"> przetargu publicznego albo że ponosi odpowiedzialność za skutki wynikające </w:t>
      </w:r>
      <w:r w:rsidR="00671998" w:rsidRPr="005D127F">
        <w:t>z rezygnacji z zapoznania się ze stanem tego składnika;</w:t>
      </w:r>
    </w:p>
    <w:p w:rsidR="00671998" w:rsidRPr="005D127F" w:rsidRDefault="00671998" w:rsidP="007227BD">
      <w:pPr>
        <w:numPr>
          <w:ilvl w:val="0"/>
          <w:numId w:val="4"/>
        </w:numPr>
        <w:jc w:val="both"/>
      </w:pPr>
      <w:r w:rsidRPr="005D127F">
        <w:t xml:space="preserve">Podpisane potwierdzenie zapoznania się z klauzulą informacyjna dot. </w:t>
      </w:r>
      <w:r w:rsidR="00754131" w:rsidRPr="005D127F">
        <w:t>p</w:t>
      </w:r>
      <w:r w:rsidRPr="005D127F">
        <w:t>rzetwarzania danych osobowych</w:t>
      </w:r>
      <w:r w:rsidR="00EB3CF6" w:rsidRPr="005D127F">
        <w:t xml:space="preserve"> (zał. 3)</w:t>
      </w:r>
      <w:r w:rsidRPr="005D127F">
        <w:t>;</w:t>
      </w:r>
    </w:p>
    <w:p w:rsidR="008104F8" w:rsidRPr="005D127F" w:rsidRDefault="008104F8" w:rsidP="007227BD">
      <w:pPr>
        <w:numPr>
          <w:ilvl w:val="0"/>
          <w:numId w:val="6"/>
        </w:numPr>
        <w:jc w:val="both"/>
      </w:pPr>
      <w:r w:rsidRPr="005D127F">
        <w:t>Brak wypełnionego formularza ofertowego</w:t>
      </w:r>
      <w:r w:rsidR="007227BD" w:rsidRPr="005D127F">
        <w:t xml:space="preserve"> lub jego niepoprawne wypełnienie, </w:t>
      </w:r>
      <w:r w:rsidR="00671998" w:rsidRPr="005D127F">
        <w:t xml:space="preserve">oferta </w:t>
      </w:r>
      <w:r w:rsidR="00DD0278" w:rsidRPr="005D127F">
        <w:t>zawierająca jednostkow</w:t>
      </w:r>
      <w:r w:rsidR="007227BD" w:rsidRPr="005D127F">
        <w:t>ą</w:t>
      </w:r>
      <w:r w:rsidR="00DD0278" w:rsidRPr="005D127F">
        <w:t xml:space="preserve"> cenę zakupu poniżej ceny wywoławczej</w:t>
      </w:r>
      <w:r w:rsidR="007227BD" w:rsidRPr="005D127F">
        <w:t xml:space="preserve"> oraz złożenie po terminie</w:t>
      </w:r>
      <w:r w:rsidRPr="005D127F">
        <w:t xml:space="preserve"> będzie powodem odrzucenia oferty</w:t>
      </w:r>
      <w:r w:rsidR="00671998" w:rsidRPr="005D127F">
        <w:t>.</w:t>
      </w:r>
    </w:p>
    <w:p w:rsidR="00754131" w:rsidRPr="005D127F" w:rsidRDefault="00754131" w:rsidP="007227BD">
      <w:pPr>
        <w:numPr>
          <w:ilvl w:val="0"/>
          <w:numId w:val="6"/>
        </w:numPr>
        <w:jc w:val="both"/>
      </w:pPr>
      <w:r w:rsidRPr="005D127F">
        <w:t xml:space="preserve">Oferty zostaną otwarte </w:t>
      </w:r>
      <w:r w:rsidR="00602D46" w:rsidRPr="005D127F">
        <w:t xml:space="preserve">komisyjnie </w:t>
      </w:r>
      <w:r w:rsidRPr="005D127F">
        <w:t xml:space="preserve">w dniu </w:t>
      </w:r>
      <w:r w:rsidR="005D127F" w:rsidRPr="005D127F">
        <w:rPr>
          <w:b/>
        </w:rPr>
        <w:t>20.</w:t>
      </w:r>
      <w:r w:rsidR="00B914B3" w:rsidRPr="005D127F">
        <w:rPr>
          <w:b/>
        </w:rPr>
        <w:t>01.2023r</w:t>
      </w:r>
      <w:r w:rsidR="00B914B3" w:rsidRPr="005D127F">
        <w:t>.</w:t>
      </w:r>
    </w:p>
    <w:p w:rsidR="00754131" w:rsidRPr="005D127F" w:rsidRDefault="00754131" w:rsidP="007227BD">
      <w:pPr>
        <w:numPr>
          <w:ilvl w:val="0"/>
          <w:numId w:val="6"/>
        </w:numPr>
        <w:jc w:val="both"/>
      </w:pPr>
      <w:r w:rsidRPr="005D127F">
        <w:lastRenderedPageBreak/>
        <w:t>Komisja przetargowa wybiera oferenta, który zaoferował najwyższą cenę. Oferent, którego oferta zostanie wybrana – zostanie poinformowany telefonicznie lub na adres e-mail wskazany w formularzu ofertowym.</w:t>
      </w:r>
    </w:p>
    <w:p w:rsidR="00754131" w:rsidRPr="005D127F" w:rsidRDefault="00754131" w:rsidP="007227BD">
      <w:pPr>
        <w:numPr>
          <w:ilvl w:val="0"/>
          <w:numId w:val="6"/>
        </w:numPr>
        <w:jc w:val="both"/>
      </w:pPr>
      <w:r w:rsidRPr="005D127F">
        <w:t>W przypadku gdy co najmniej dwóch oferentów zaoferowało tą sama cenę, komisja przetargowa postanawia o kontunuowaniu przetargu w formie aukcji między tymi oferentami.</w:t>
      </w:r>
    </w:p>
    <w:p w:rsidR="00754131" w:rsidRPr="005D127F" w:rsidRDefault="00DE50FB" w:rsidP="007227BD">
      <w:pPr>
        <w:numPr>
          <w:ilvl w:val="0"/>
          <w:numId w:val="6"/>
        </w:numPr>
        <w:jc w:val="both"/>
      </w:pPr>
      <w:r w:rsidRPr="005D127F">
        <w:t>Nabywca jest zobowiązany zapłacić cenę nabycia w terminie nie dłuższym niż 7 dni od dnia zawarcia umowy sprzedaży.</w:t>
      </w:r>
    </w:p>
    <w:p w:rsidR="00DC7006" w:rsidRPr="005D127F" w:rsidRDefault="00DE50FB" w:rsidP="007227BD">
      <w:pPr>
        <w:numPr>
          <w:ilvl w:val="0"/>
          <w:numId w:val="6"/>
        </w:numPr>
        <w:jc w:val="both"/>
      </w:pPr>
      <w:r w:rsidRPr="005D127F">
        <w:t>Wydanie przedmiotu sprzedaży następuje niezwłocznie po zapłaceniu przez nabywcę ceny nabycia.</w:t>
      </w:r>
    </w:p>
    <w:p w:rsidR="00DC7006" w:rsidRPr="005D127F" w:rsidRDefault="00602D46" w:rsidP="00DC7006">
      <w:pPr>
        <w:jc w:val="both"/>
        <w:rPr>
          <w:rFonts w:cs="Calibri"/>
        </w:rPr>
      </w:pPr>
      <w:r w:rsidRPr="005D127F">
        <w:rPr>
          <w:b/>
        </w:rPr>
        <w:t xml:space="preserve">Dopuszcza się składanie ofert </w:t>
      </w:r>
      <w:r w:rsidR="003C0D5B" w:rsidRPr="005D127F">
        <w:rPr>
          <w:b/>
          <w:u w:val="single"/>
        </w:rPr>
        <w:t>o</w:t>
      </w:r>
      <w:r w:rsidRPr="005D127F">
        <w:rPr>
          <w:b/>
          <w:u w:val="single"/>
        </w:rPr>
        <w:t xml:space="preserve"> </w:t>
      </w:r>
      <w:r w:rsidR="00DC7006" w:rsidRPr="005D127F">
        <w:rPr>
          <w:b/>
          <w:u w:val="single"/>
        </w:rPr>
        <w:t>nieodpłatnego przekazani</w:t>
      </w:r>
      <w:r w:rsidRPr="005D127F">
        <w:rPr>
          <w:b/>
          <w:u w:val="single"/>
        </w:rPr>
        <w:t>e</w:t>
      </w:r>
      <w:r w:rsidRPr="005D127F">
        <w:rPr>
          <w:b/>
        </w:rPr>
        <w:t xml:space="preserve"> </w:t>
      </w:r>
      <w:r w:rsidR="00DC7006" w:rsidRPr="005D127F">
        <w:t xml:space="preserve">na podstawie </w:t>
      </w:r>
      <w:r w:rsidR="00DC7006" w:rsidRPr="005D127F">
        <w:rPr>
          <w:rFonts w:cs="Calibri"/>
        </w:rPr>
        <w:t>§ 7 ust.</w:t>
      </w:r>
      <w:r w:rsidR="00C30A2C" w:rsidRPr="005D127F">
        <w:rPr>
          <w:rFonts w:cs="Calibri"/>
        </w:rPr>
        <w:t xml:space="preserve"> </w:t>
      </w:r>
      <w:r w:rsidR="00DC7006" w:rsidRPr="005D127F">
        <w:rPr>
          <w:rFonts w:cs="Calibri"/>
        </w:rPr>
        <w:t xml:space="preserve">2a  </w:t>
      </w:r>
      <w:r w:rsidR="00DC7006" w:rsidRPr="005D127F">
        <w:rPr>
          <w:rFonts w:cs="Calibri"/>
          <w:i/>
        </w:rPr>
        <w:t>rozporządzenia</w:t>
      </w:r>
      <w:r w:rsidR="00DC7006" w:rsidRPr="005D127F">
        <w:rPr>
          <w:rFonts w:cs="Calibri"/>
        </w:rPr>
        <w:t xml:space="preserve"> </w:t>
      </w:r>
      <w:r w:rsidR="00513A6F" w:rsidRPr="005D127F">
        <w:rPr>
          <w:rFonts w:cs="Calibri"/>
        </w:rPr>
        <w:t xml:space="preserve">tylko </w:t>
      </w:r>
      <w:r w:rsidR="00DC7006" w:rsidRPr="005D127F">
        <w:rPr>
          <w:rFonts w:cs="Calibri"/>
        </w:rPr>
        <w:t>nieposiadając</w:t>
      </w:r>
      <w:r w:rsidR="003C0D5B" w:rsidRPr="005D127F">
        <w:rPr>
          <w:rFonts w:cs="Calibri"/>
        </w:rPr>
        <w:t>ym</w:t>
      </w:r>
      <w:r w:rsidR="00DC7006" w:rsidRPr="005D127F">
        <w:rPr>
          <w:rFonts w:cs="Calibri"/>
        </w:rPr>
        <w:t xml:space="preserve"> osobowości prawnej państwow</w:t>
      </w:r>
      <w:r w:rsidR="00513A6F" w:rsidRPr="005D127F">
        <w:rPr>
          <w:rFonts w:cs="Calibri"/>
        </w:rPr>
        <w:t>ym</w:t>
      </w:r>
      <w:r w:rsidR="00DC7006" w:rsidRPr="005D127F">
        <w:rPr>
          <w:rFonts w:cs="Calibri"/>
        </w:rPr>
        <w:t xml:space="preserve"> jednostk</w:t>
      </w:r>
      <w:r w:rsidR="003C0D5B" w:rsidRPr="005D127F">
        <w:rPr>
          <w:rFonts w:cs="Calibri"/>
        </w:rPr>
        <w:t>om</w:t>
      </w:r>
      <w:r w:rsidR="00DC7006" w:rsidRPr="005D127F">
        <w:rPr>
          <w:rFonts w:cs="Calibri"/>
        </w:rPr>
        <w:t xml:space="preserve"> sek</w:t>
      </w:r>
      <w:r w:rsidR="00C30A2C" w:rsidRPr="005D127F">
        <w:rPr>
          <w:rFonts w:cs="Calibri"/>
        </w:rPr>
        <w:t>tora finansów publicznych jeżeli przemawia za tym interes publiczny.</w:t>
      </w:r>
    </w:p>
    <w:p w:rsidR="00C30A2C" w:rsidRPr="005D127F" w:rsidRDefault="00C30A2C" w:rsidP="00513A6F">
      <w:pPr>
        <w:numPr>
          <w:ilvl w:val="0"/>
          <w:numId w:val="13"/>
        </w:numPr>
        <w:jc w:val="both"/>
        <w:rPr>
          <w:b/>
        </w:rPr>
      </w:pPr>
      <w:r w:rsidRPr="005D127F">
        <w:rPr>
          <w:b/>
        </w:rPr>
        <w:t>Sposób sporządzenia i złożenia oferty</w:t>
      </w:r>
      <w:r w:rsidR="003C0D5B" w:rsidRPr="005D127F">
        <w:rPr>
          <w:b/>
        </w:rPr>
        <w:t xml:space="preserve"> </w:t>
      </w:r>
      <w:r w:rsidR="003C0D5B" w:rsidRPr="005D127F">
        <w:rPr>
          <w:b/>
          <w:u w:val="single"/>
        </w:rPr>
        <w:t>o nieodpłatne przekazanie</w:t>
      </w:r>
      <w:r w:rsidR="003C0D5B" w:rsidRPr="005D127F">
        <w:rPr>
          <w:b/>
        </w:rPr>
        <w:t>.</w:t>
      </w:r>
    </w:p>
    <w:p w:rsidR="00C30A2C" w:rsidRPr="005D127F" w:rsidRDefault="00C30A2C" w:rsidP="00D57E07">
      <w:pPr>
        <w:numPr>
          <w:ilvl w:val="0"/>
          <w:numId w:val="9"/>
        </w:numPr>
        <w:jc w:val="both"/>
      </w:pPr>
      <w:r w:rsidRPr="005D127F">
        <w:t xml:space="preserve">Wniosek o nieodpłatne przekazanie powinien zawierać warunki wymienione w </w:t>
      </w:r>
      <w:r w:rsidRPr="005D127F">
        <w:rPr>
          <w:rFonts w:cs="Calibri"/>
        </w:rPr>
        <w:t xml:space="preserve">§ 38 ust. 4 </w:t>
      </w:r>
      <w:r w:rsidRPr="005D127F">
        <w:rPr>
          <w:rFonts w:cs="Calibri"/>
          <w:i/>
        </w:rPr>
        <w:t>rozporządzenia</w:t>
      </w:r>
      <w:r w:rsidR="003C0D5B" w:rsidRPr="005D127F">
        <w:rPr>
          <w:rFonts w:cs="Calibri"/>
        </w:rPr>
        <w:t xml:space="preserve"> ze s</w:t>
      </w:r>
      <w:r w:rsidRPr="005D127F">
        <w:rPr>
          <w:rFonts w:cs="Calibri"/>
        </w:rPr>
        <w:t>zczególn</w:t>
      </w:r>
      <w:r w:rsidR="003C0D5B" w:rsidRPr="005D127F">
        <w:rPr>
          <w:rFonts w:cs="Calibri"/>
        </w:rPr>
        <w:t>ym naciskiem na właściwe uzasadnienie spełnienia kryterium interesu publicznego</w:t>
      </w:r>
      <w:r w:rsidRPr="005D127F">
        <w:rPr>
          <w:rFonts w:cs="Calibri"/>
        </w:rPr>
        <w:t>.</w:t>
      </w:r>
      <w:r w:rsidR="00D57E07" w:rsidRPr="005D127F">
        <w:rPr>
          <w:rFonts w:cs="Calibri"/>
        </w:rPr>
        <w:t xml:space="preserve"> </w:t>
      </w:r>
      <w:r w:rsidR="00D57E07" w:rsidRPr="005D127F">
        <w:t>Wniosek do Komendanta Nadodrzańskiego Oddziału Straży Granicznej z siedzibą w Krośnie Odrzańskim należy złożyć w terminie do dnia</w:t>
      </w:r>
      <w:r w:rsidR="00B914B3" w:rsidRPr="005D127F">
        <w:t xml:space="preserve"> </w:t>
      </w:r>
      <w:r w:rsidR="005D127F" w:rsidRPr="005D127F">
        <w:rPr>
          <w:b/>
          <w:bCs/>
        </w:rPr>
        <w:t>13.</w:t>
      </w:r>
      <w:r w:rsidR="00B914B3" w:rsidRPr="005D127F">
        <w:rPr>
          <w:b/>
          <w:bCs/>
        </w:rPr>
        <w:t xml:space="preserve">01.2023 </w:t>
      </w:r>
      <w:r w:rsidR="00B914B3" w:rsidRPr="005D127F">
        <w:t>r.</w:t>
      </w:r>
      <w:r w:rsidR="00D57E07" w:rsidRPr="005D127F">
        <w:t xml:space="preserve">, </w:t>
      </w:r>
    </w:p>
    <w:p w:rsidR="00D57E07" w:rsidRPr="005D127F" w:rsidRDefault="00461BBF" w:rsidP="00224CB6">
      <w:pPr>
        <w:numPr>
          <w:ilvl w:val="0"/>
          <w:numId w:val="9"/>
        </w:numPr>
        <w:jc w:val="both"/>
      </w:pPr>
      <w:r w:rsidRPr="005D127F">
        <w:t>Wnioski</w:t>
      </w:r>
      <w:r w:rsidRPr="005D127F">
        <w:rPr>
          <w:rFonts w:cs="Calibri"/>
        </w:rPr>
        <w:t xml:space="preserve"> podpisane elektronicznie można składać poprzez platformę </w:t>
      </w:r>
      <w:proofErr w:type="spellStart"/>
      <w:r w:rsidRPr="005D127F">
        <w:rPr>
          <w:rFonts w:cs="Calibri"/>
        </w:rPr>
        <w:t>ePUAP</w:t>
      </w:r>
      <w:proofErr w:type="spellEnd"/>
      <w:r w:rsidRPr="005D127F">
        <w:rPr>
          <w:rFonts w:cs="Calibri"/>
        </w:rPr>
        <w:t xml:space="preserve"> lub kierować na adres: </w:t>
      </w:r>
      <w:hyperlink r:id="rId7" w:history="1">
        <w:r w:rsidRPr="005D127F">
          <w:rPr>
            <w:rStyle w:val="Hipercze"/>
            <w:rFonts w:cs="Calibri"/>
            <w:color w:val="auto"/>
          </w:rPr>
          <w:t>komendant.noosg@strazgraniczna.pl</w:t>
        </w:r>
      </w:hyperlink>
      <w:r w:rsidRPr="005D127F">
        <w:rPr>
          <w:rFonts w:cs="Calibri"/>
        </w:rPr>
        <w:t>. Wnioski podpisane ręcznie można składać listownie na adres</w:t>
      </w:r>
      <w:r w:rsidRPr="005D127F">
        <w:rPr>
          <w:rFonts w:cs="Calibri"/>
          <w:b/>
        </w:rPr>
        <w:t xml:space="preserve">: </w:t>
      </w:r>
      <w:r w:rsidRPr="005D127F">
        <w:rPr>
          <w:b/>
        </w:rPr>
        <w:t>NADODRZAŃSKI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ODDZIAŁ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STRAŻY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GRANICZNEJ,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ul.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Poprzeczna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1,</w:t>
      </w:r>
      <w:r w:rsidRPr="005D127F">
        <w:rPr>
          <w:rFonts w:cs="Calibri"/>
          <w:b/>
        </w:rPr>
        <w:t xml:space="preserve"> </w:t>
      </w:r>
      <w:r w:rsidR="00F42D8C" w:rsidRPr="005D127F">
        <w:rPr>
          <w:rFonts w:cs="Calibri"/>
          <w:b/>
        </w:rPr>
        <w:br/>
      </w:r>
      <w:r w:rsidRPr="005D127F">
        <w:rPr>
          <w:b/>
        </w:rPr>
        <w:t>66-600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Krosno</w:t>
      </w:r>
      <w:r w:rsidRPr="005D127F">
        <w:rPr>
          <w:rFonts w:cs="Calibri"/>
          <w:b/>
        </w:rPr>
        <w:t xml:space="preserve"> </w:t>
      </w:r>
      <w:r w:rsidRPr="005D127F">
        <w:rPr>
          <w:b/>
        </w:rPr>
        <w:t>Odrzańskie</w:t>
      </w:r>
      <w:r w:rsidRPr="005D127F">
        <w:t xml:space="preserve"> lub bezpośrednio do Kancelarii Jawnej Nadodrzańskiego Oddziału Straży </w:t>
      </w:r>
      <w:r w:rsidR="003C0D5B" w:rsidRPr="005D127F">
        <w:t>Granicznej w Krośnie Odrzańskim w godz. 8:00-15:00.</w:t>
      </w:r>
      <w:r w:rsidRPr="005D127F">
        <w:t xml:space="preserve"> Dopuszcza się składanie </w:t>
      </w:r>
      <w:proofErr w:type="spellStart"/>
      <w:r w:rsidRPr="005D127F">
        <w:t>odwzorowań</w:t>
      </w:r>
      <w:proofErr w:type="spellEnd"/>
      <w:r w:rsidRPr="005D127F">
        <w:t xml:space="preserve"> cyfrowych wniosków podpisanych ręcznie przesyłanych droga elektroniczną lub faksem na nr +48 68 358 27 00.</w:t>
      </w:r>
    </w:p>
    <w:p w:rsidR="003C0D5B" w:rsidRPr="005D127F" w:rsidRDefault="003C0D5B" w:rsidP="00224CB6">
      <w:pPr>
        <w:numPr>
          <w:ilvl w:val="0"/>
          <w:numId w:val="9"/>
        </w:numPr>
        <w:jc w:val="both"/>
      </w:pPr>
      <w:r w:rsidRPr="005D127F">
        <w:t xml:space="preserve">Wnioski zostaną rozpatrzone w terminie </w:t>
      </w:r>
      <w:r w:rsidR="00513A6F" w:rsidRPr="005D127F">
        <w:t xml:space="preserve">do </w:t>
      </w:r>
      <w:r w:rsidRPr="005D127F">
        <w:t>60 dni</w:t>
      </w:r>
      <w:r w:rsidR="00513A6F" w:rsidRPr="005D127F">
        <w:t xml:space="preserve"> liczone od terminu składania wniosków</w:t>
      </w:r>
      <w:r w:rsidRPr="005D127F">
        <w:t>.</w:t>
      </w:r>
    </w:p>
    <w:p w:rsidR="003C0D5B" w:rsidRPr="005D127F" w:rsidRDefault="003C0D5B" w:rsidP="00224CB6">
      <w:pPr>
        <w:numPr>
          <w:ilvl w:val="0"/>
          <w:numId w:val="9"/>
        </w:numPr>
        <w:jc w:val="both"/>
      </w:pPr>
      <w:r w:rsidRPr="005D127F">
        <w:t>Głównym kryterium wyboru wniosku będzie jego uzasadnienie.</w:t>
      </w:r>
    </w:p>
    <w:p w:rsidR="00FE0E9D" w:rsidRDefault="00FE0E9D" w:rsidP="00A06FF7">
      <w:pPr>
        <w:jc w:val="both"/>
      </w:pPr>
      <w:r w:rsidRPr="005D127F">
        <w:t xml:space="preserve">Nadodrzański Oddział Straży Granicznej zastrzega sobie prawo do zamknięcia postępowania bez podania przyczyn na każdym jego etapie,. </w:t>
      </w:r>
    </w:p>
    <w:p w:rsidR="00A06FF7" w:rsidRPr="005D127F" w:rsidRDefault="00513A6F" w:rsidP="00A06FF7">
      <w:pPr>
        <w:jc w:val="both"/>
      </w:pPr>
      <w:r w:rsidRPr="005D127F">
        <w:rPr>
          <w:b/>
        </w:rPr>
        <w:t xml:space="preserve">Zapoznanie ze stanem technicznym składników rzeczowych majątku ruchomego </w:t>
      </w:r>
      <w:r w:rsidR="00974E71" w:rsidRPr="005D127F">
        <w:rPr>
          <w:b/>
        </w:rPr>
        <w:t xml:space="preserve">wymienionych </w:t>
      </w:r>
      <w:r w:rsidR="00F42D8C" w:rsidRPr="005D127F">
        <w:rPr>
          <w:b/>
        </w:rPr>
        <w:br/>
      </w:r>
      <w:r w:rsidR="00974E71" w:rsidRPr="005D127F">
        <w:rPr>
          <w:b/>
        </w:rPr>
        <w:t xml:space="preserve">w załączniku nr 1 możliwe jest w siedzibie </w:t>
      </w:r>
      <w:r w:rsidR="00DE50FB" w:rsidRPr="005D127F">
        <w:rPr>
          <w:b/>
        </w:rPr>
        <w:t>N</w:t>
      </w:r>
      <w:r w:rsidRPr="005D127F">
        <w:rPr>
          <w:b/>
        </w:rPr>
        <w:t>adodrzański</w:t>
      </w:r>
      <w:r w:rsidR="00974E71" w:rsidRPr="005D127F">
        <w:rPr>
          <w:b/>
        </w:rPr>
        <w:t>ego</w:t>
      </w:r>
      <w:r w:rsidRPr="005D127F">
        <w:rPr>
          <w:b/>
        </w:rPr>
        <w:t xml:space="preserve"> </w:t>
      </w:r>
      <w:r w:rsidR="00DE50FB" w:rsidRPr="005D127F">
        <w:rPr>
          <w:b/>
        </w:rPr>
        <w:t>O</w:t>
      </w:r>
      <w:r w:rsidRPr="005D127F">
        <w:rPr>
          <w:b/>
        </w:rPr>
        <w:t>ddział</w:t>
      </w:r>
      <w:r w:rsidR="00974E71" w:rsidRPr="005D127F">
        <w:rPr>
          <w:b/>
        </w:rPr>
        <w:t>u</w:t>
      </w:r>
      <w:r w:rsidRPr="005D127F">
        <w:rPr>
          <w:b/>
        </w:rPr>
        <w:t xml:space="preserve"> </w:t>
      </w:r>
      <w:r w:rsidR="00DE50FB" w:rsidRPr="005D127F">
        <w:rPr>
          <w:b/>
        </w:rPr>
        <w:t>S</w:t>
      </w:r>
      <w:r w:rsidRPr="005D127F">
        <w:rPr>
          <w:b/>
        </w:rPr>
        <w:t xml:space="preserve">traży </w:t>
      </w:r>
      <w:r w:rsidR="00DE50FB" w:rsidRPr="005D127F">
        <w:rPr>
          <w:b/>
        </w:rPr>
        <w:t>G</w:t>
      </w:r>
      <w:r w:rsidRPr="005D127F">
        <w:rPr>
          <w:b/>
        </w:rPr>
        <w:t>ranicznej</w:t>
      </w:r>
      <w:r w:rsidR="00DE50FB" w:rsidRPr="005D127F">
        <w:rPr>
          <w:b/>
        </w:rPr>
        <w:t xml:space="preserve"> </w:t>
      </w:r>
      <w:r w:rsidR="00974E71" w:rsidRPr="005D127F">
        <w:rPr>
          <w:b/>
        </w:rPr>
        <w:t xml:space="preserve">ul. Poprzeczna 1, </w:t>
      </w:r>
      <w:r w:rsidR="00F42D8C" w:rsidRPr="005D127F">
        <w:rPr>
          <w:b/>
        </w:rPr>
        <w:br/>
      </w:r>
      <w:r w:rsidR="00974E71" w:rsidRPr="005D127F">
        <w:rPr>
          <w:b/>
        </w:rPr>
        <w:t>66-600 Krosno Odrzańskie w godzinach 8 – 15 po wcześniejszym umówieniu spotkania - tel. (068)</w:t>
      </w:r>
      <w:r w:rsidR="00F42D8C" w:rsidRPr="005D127F">
        <w:rPr>
          <w:b/>
        </w:rPr>
        <w:t xml:space="preserve"> </w:t>
      </w:r>
      <w:r w:rsidR="00974E71" w:rsidRPr="005D127F">
        <w:rPr>
          <w:b/>
        </w:rPr>
        <w:t xml:space="preserve">358-22-14, 722-125-385 lub e-mail </w:t>
      </w:r>
      <w:r w:rsidR="00974E71" w:rsidRPr="005D127F">
        <w:rPr>
          <w:rFonts w:cs="Calibri"/>
          <w:b/>
        </w:rPr>
        <w:t>artur.skowronski@strazgraniczna.pl</w:t>
      </w:r>
      <w:r w:rsidR="00974E71" w:rsidRPr="005D127F">
        <w:rPr>
          <w:b/>
        </w:rPr>
        <w:t xml:space="preserve">. </w:t>
      </w:r>
      <w:r w:rsidR="00974E71" w:rsidRPr="005D127F">
        <w:t>S</w:t>
      </w:r>
      <w:r w:rsidR="00DE50FB" w:rsidRPr="005D127F">
        <w:t>przęt i materiały nie podlegają reklamacji</w:t>
      </w:r>
      <w:r w:rsidR="00974E71" w:rsidRPr="005D127F">
        <w:t xml:space="preserve"> ani gwarancji</w:t>
      </w:r>
      <w:r w:rsidR="00DE50FB" w:rsidRPr="005D127F">
        <w:t xml:space="preserve">. </w:t>
      </w:r>
    </w:p>
    <w:p w:rsidR="00D83F00" w:rsidRPr="005D127F" w:rsidRDefault="00DE50FB" w:rsidP="00DE50FB">
      <w:pPr>
        <w:spacing w:line="240" w:lineRule="auto"/>
      </w:pPr>
      <w:r w:rsidRPr="005D127F">
        <w:tab/>
      </w:r>
      <w:r w:rsidR="00D83F00" w:rsidRPr="005D127F">
        <w:t>Załącznik 1 – Wykaz zbędnych składników majątku ruchomego.</w:t>
      </w:r>
    </w:p>
    <w:p w:rsidR="00F42D8C" w:rsidRPr="005D127F" w:rsidRDefault="00F42D8C" w:rsidP="00F42D8C">
      <w:pPr>
        <w:spacing w:line="240" w:lineRule="auto"/>
        <w:ind w:firstLine="708"/>
      </w:pPr>
      <w:r w:rsidRPr="005D127F">
        <w:t>Załącznik 2 – Formularz ofertowy (dotyczący sprzedaży zbędnych składników majątku ruchomego)</w:t>
      </w:r>
    </w:p>
    <w:p w:rsidR="00F42D8C" w:rsidRPr="005D127F" w:rsidRDefault="00F42D8C" w:rsidP="00F42D8C">
      <w:pPr>
        <w:spacing w:line="240" w:lineRule="auto"/>
        <w:ind w:firstLine="708"/>
      </w:pPr>
      <w:r w:rsidRPr="005D127F">
        <w:t>Załącznik 3 – Klauzula informacyjna</w:t>
      </w:r>
    </w:p>
    <w:p w:rsidR="00F42D8C" w:rsidRPr="005D127F" w:rsidRDefault="00F42D8C" w:rsidP="00DE50FB">
      <w:pPr>
        <w:spacing w:line="240" w:lineRule="auto"/>
      </w:pPr>
    </w:p>
    <w:sectPr w:rsidR="00F42D8C" w:rsidRPr="005D127F" w:rsidSect="00F42D8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85" w:rsidRDefault="00821785" w:rsidP="00916229">
      <w:pPr>
        <w:spacing w:after="0" w:line="240" w:lineRule="auto"/>
      </w:pPr>
      <w:r>
        <w:separator/>
      </w:r>
    </w:p>
  </w:endnote>
  <w:endnote w:type="continuationSeparator" w:id="0">
    <w:p w:rsidR="00821785" w:rsidRDefault="00821785" w:rsidP="0091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85" w:rsidRDefault="00821785" w:rsidP="00916229">
      <w:pPr>
        <w:spacing w:after="0" w:line="240" w:lineRule="auto"/>
      </w:pPr>
      <w:r>
        <w:separator/>
      </w:r>
    </w:p>
  </w:footnote>
  <w:footnote w:type="continuationSeparator" w:id="0">
    <w:p w:rsidR="00821785" w:rsidRDefault="00821785" w:rsidP="0091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B92"/>
    <w:multiLevelType w:val="hybridMultilevel"/>
    <w:tmpl w:val="B59800DA"/>
    <w:lvl w:ilvl="0" w:tplc="5C42B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D3F00"/>
    <w:multiLevelType w:val="hybridMultilevel"/>
    <w:tmpl w:val="F8F8FA6A"/>
    <w:lvl w:ilvl="0" w:tplc="AF1A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6C9"/>
    <w:multiLevelType w:val="hybridMultilevel"/>
    <w:tmpl w:val="75B63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0A57"/>
    <w:multiLevelType w:val="hybridMultilevel"/>
    <w:tmpl w:val="8374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016"/>
    <w:multiLevelType w:val="hybridMultilevel"/>
    <w:tmpl w:val="195408CC"/>
    <w:lvl w:ilvl="0" w:tplc="53A439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4F53"/>
    <w:multiLevelType w:val="hybridMultilevel"/>
    <w:tmpl w:val="8EC24046"/>
    <w:lvl w:ilvl="0" w:tplc="DACC6066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82964"/>
    <w:multiLevelType w:val="hybridMultilevel"/>
    <w:tmpl w:val="47EC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55AB"/>
    <w:multiLevelType w:val="hybridMultilevel"/>
    <w:tmpl w:val="ACC0DD98"/>
    <w:lvl w:ilvl="0" w:tplc="97B44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E338B"/>
    <w:multiLevelType w:val="hybridMultilevel"/>
    <w:tmpl w:val="4AF2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81585"/>
    <w:multiLevelType w:val="hybridMultilevel"/>
    <w:tmpl w:val="1A0A4838"/>
    <w:lvl w:ilvl="0" w:tplc="D5DCF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496B0B"/>
    <w:multiLevelType w:val="hybridMultilevel"/>
    <w:tmpl w:val="C7C67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97059"/>
    <w:multiLevelType w:val="hybridMultilevel"/>
    <w:tmpl w:val="F8F8FA6A"/>
    <w:lvl w:ilvl="0" w:tplc="AF1A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470"/>
    <w:multiLevelType w:val="hybridMultilevel"/>
    <w:tmpl w:val="7160E038"/>
    <w:lvl w:ilvl="0" w:tplc="30CC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54"/>
    <w:rsid w:val="001673C7"/>
    <w:rsid w:val="001B4FBA"/>
    <w:rsid w:val="0028173A"/>
    <w:rsid w:val="002845BF"/>
    <w:rsid w:val="003239AB"/>
    <w:rsid w:val="003C0D5B"/>
    <w:rsid w:val="00414474"/>
    <w:rsid w:val="00447D57"/>
    <w:rsid w:val="00461BBF"/>
    <w:rsid w:val="004A6E46"/>
    <w:rsid w:val="004B7754"/>
    <w:rsid w:val="004F2EF2"/>
    <w:rsid w:val="00513214"/>
    <w:rsid w:val="00513A6F"/>
    <w:rsid w:val="00533451"/>
    <w:rsid w:val="005D127F"/>
    <w:rsid w:val="005E7FF6"/>
    <w:rsid w:val="00602D46"/>
    <w:rsid w:val="00671998"/>
    <w:rsid w:val="006A4DBC"/>
    <w:rsid w:val="0071721C"/>
    <w:rsid w:val="007227BD"/>
    <w:rsid w:val="00754131"/>
    <w:rsid w:val="007D74E5"/>
    <w:rsid w:val="007E168E"/>
    <w:rsid w:val="008104F8"/>
    <w:rsid w:val="008143BB"/>
    <w:rsid w:val="00821785"/>
    <w:rsid w:val="0083338E"/>
    <w:rsid w:val="0083348E"/>
    <w:rsid w:val="00916229"/>
    <w:rsid w:val="00945969"/>
    <w:rsid w:val="00974E71"/>
    <w:rsid w:val="009A1A89"/>
    <w:rsid w:val="009A7628"/>
    <w:rsid w:val="00A06FF7"/>
    <w:rsid w:val="00A26F58"/>
    <w:rsid w:val="00A46DE5"/>
    <w:rsid w:val="00A52C40"/>
    <w:rsid w:val="00AB1D2E"/>
    <w:rsid w:val="00B37562"/>
    <w:rsid w:val="00B57F59"/>
    <w:rsid w:val="00B642BE"/>
    <w:rsid w:val="00B6486E"/>
    <w:rsid w:val="00B914B3"/>
    <w:rsid w:val="00BC3A54"/>
    <w:rsid w:val="00BC3A7B"/>
    <w:rsid w:val="00BF5115"/>
    <w:rsid w:val="00C30A2C"/>
    <w:rsid w:val="00C62C09"/>
    <w:rsid w:val="00D44E92"/>
    <w:rsid w:val="00D5161A"/>
    <w:rsid w:val="00D57E07"/>
    <w:rsid w:val="00D83F00"/>
    <w:rsid w:val="00DC7006"/>
    <w:rsid w:val="00DD0278"/>
    <w:rsid w:val="00DE50FB"/>
    <w:rsid w:val="00E620D8"/>
    <w:rsid w:val="00EB3CF6"/>
    <w:rsid w:val="00F20EA2"/>
    <w:rsid w:val="00F42D8C"/>
    <w:rsid w:val="00FA0DF1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2AEAB7-53EC-4EF2-9D2F-53BA0F02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22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16229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91622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06FF7"/>
    <w:pPr>
      <w:suppressAutoHyphens w:val="0"/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C4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endant.noosg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000887</dc:creator>
  <cp:keywords/>
  <cp:lastModifiedBy>Zawiła Beata</cp:lastModifiedBy>
  <cp:revision>2</cp:revision>
  <cp:lastPrinted>2022-12-21T11:21:00Z</cp:lastPrinted>
  <dcterms:created xsi:type="dcterms:W3CDTF">2022-12-21T11:39:00Z</dcterms:created>
  <dcterms:modified xsi:type="dcterms:W3CDTF">2022-12-21T11:39:00Z</dcterms:modified>
</cp:coreProperties>
</file>